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456" w:type="dxa"/>
        <w:tblLook w:val="04A0" w:firstRow="1" w:lastRow="0" w:firstColumn="1" w:lastColumn="0" w:noHBand="0" w:noVBand="1"/>
      </w:tblPr>
      <w:tblGrid>
        <w:gridCol w:w="935"/>
        <w:gridCol w:w="1315"/>
        <w:gridCol w:w="6928"/>
        <w:gridCol w:w="1278"/>
      </w:tblGrid>
      <w:tr w:rsidR="001E52DD" w:rsidRPr="00036DED" w14:paraId="207D1A6C" w14:textId="3560AE31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DC19823" w14:textId="6555A963" w:rsidR="001E52DD" w:rsidRPr="00036DED" w:rsidRDefault="001E52DD" w:rsidP="006027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36D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Numer miejsca:</w:t>
            </w:r>
          </w:p>
        </w:tc>
        <w:tc>
          <w:tcPr>
            <w:tcW w:w="1315" w:type="dxa"/>
            <w:shd w:val="clear" w:color="auto" w:fill="70AD47" w:themeFill="accent6"/>
            <w:vAlign w:val="center"/>
          </w:tcPr>
          <w:p w14:paraId="7393FAFE" w14:textId="793A4677" w:rsidR="001E52DD" w:rsidRPr="00036DED" w:rsidRDefault="001E52DD" w:rsidP="006027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36D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Autorzy:</w:t>
            </w:r>
          </w:p>
        </w:tc>
        <w:tc>
          <w:tcPr>
            <w:tcW w:w="6928" w:type="dxa"/>
            <w:shd w:val="clear" w:color="auto" w:fill="70AD47" w:themeFill="accent6"/>
            <w:vAlign w:val="center"/>
          </w:tcPr>
          <w:p w14:paraId="4E5450B8" w14:textId="21819D6F" w:rsidR="001E52DD" w:rsidRPr="00036DED" w:rsidRDefault="001E52DD" w:rsidP="0060278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36D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Tytuł pracy:</w:t>
            </w:r>
          </w:p>
        </w:tc>
        <w:tc>
          <w:tcPr>
            <w:tcW w:w="1278" w:type="dxa"/>
            <w:shd w:val="clear" w:color="auto" w:fill="70AD47" w:themeFill="accent6"/>
            <w:vAlign w:val="center"/>
          </w:tcPr>
          <w:p w14:paraId="590760AC" w14:textId="5E172735" w:rsidR="001E52DD" w:rsidRPr="00036DED" w:rsidRDefault="001E52DD" w:rsidP="0060278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36D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Nazwa koła:</w:t>
            </w:r>
          </w:p>
        </w:tc>
      </w:tr>
      <w:tr w:rsidR="001E52DD" w:rsidRPr="0060278A" w14:paraId="5AD78596" w14:textId="77777777" w:rsidTr="001E52DD">
        <w:trPr>
          <w:trHeight w:val="310"/>
        </w:trPr>
        <w:tc>
          <w:tcPr>
            <w:tcW w:w="10456" w:type="dxa"/>
            <w:gridSpan w:val="4"/>
            <w:shd w:val="clear" w:color="auto" w:fill="538135" w:themeFill="accent6" w:themeFillShade="BF"/>
            <w:vAlign w:val="center"/>
          </w:tcPr>
          <w:p w14:paraId="68E7224A" w14:textId="77777777" w:rsidR="001E52DD" w:rsidRDefault="001E52DD" w:rsidP="001E52D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  <w:p w14:paraId="64417C82" w14:textId="6266C5EA" w:rsidR="001E52DD" w:rsidRPr="001E52DD" w:rsidRDefault="001E52DD" w:rsidP="001E52D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8"/>
                <w:szCs w:val="48"/>
              </w:rPr>
            </w:pPr>
            <w:r w:rsidRPr="001E52DD">
              <w:rPr>
                <w:rFonts w:ascii="Times New Roman" w:hAnsi="Times New Roman" w:cs="Times New Roman"/>
                <w:b/>
                <w:bCs/>
                <w:color w:val="000000"/>
                <w:sz w:val="48"/>
                <w:szCs w:val="48"/>
              </w:rPr>
              <w:t>Referaty:</w:t>
            </w:r>
          </w:p>
          <w:p w14:paraId="3062D6CF" w14:textId="77777777" w:rsidR="001E52DD" w:rsidRPr="00C43948" w:rsidRDefault="001E52DD" w:rsidP="001E52DD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E52DD" w:rsidRPr="0060278A" w14:paraId="42B58F10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26E4C3A" w14:textId="50D64F12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4B457565" w14:textId="523A2F59" w:rsidR="001E52DD" w:rsidRPr="00036DED" w:rsidRDefault="001E52DD" w:rsidP="008739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Bioinżynieria i nauki biologiczne</w:t>
            </w:r>
          </w:p>
        </w:tc>
      </w:tr>
      <w:tr w:rsidR="001E52DD" w:rsidRPr="00C870AF" w14:paraId="050D5FBB" w14:textId="0B147C48" w:rsidTr="005731A9">
        <w:trPr>
          <w:trHeight w:val="310"/>
        </w:trPr>
        <w:tc>
          <w:tcPr>
            <w:tcW w:w="935" w:type="dxa"/>
            <w:vAlign w:val="center"/>
          </w:tcPr>
          <w:p w14:paraId="3DFF5CFD" w14:textId="39EC06C5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143DA5F9" w14:textId="5F2B92BD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Zacheja</w:t>
            </w:r>
          </w:p>
        </w:tc>
        <w:tc>
          <w:tcPr>
            <w:tcW w:w="6928" w:type="dxa"/>
            <w:vAlign w:val="center"/>
          </w:tcPr>
          <w:p w14:paraId="69B38523" w14:textId="1F26325B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naturalnego głębokiego rozpuszczalnika eutektycznego mentol:tymol (1:1) na inaktywację bakteriofagów</w:t>
            </w:r>
          </w:p>
        </w:tc>
        <w:tc>
          <w:tcPr>
            <w:tcW w:w="1278" w:type="dxa"/>
            <w:vAlign w:val="center"/>
          </w:tcPr>
          <w:p w14:paraId="2BF088CF" w14:textId="7399B2BC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Międzywydziałowe Koło Naukowe Nanobiotechnologii</w:t>
            </w:r>
          </w:p>
        </w:tc>
      </w:tr>
      <w:tr w:rsidR="001E52DD" w:rsidRPr="00C870AF" w14:paraId="3A28EF07" w14:textId="45BD3EF2" w:rsidTr="005731A9">
        <w:trPr>
          <w:trHeight w:val="310"/>
        </w:trPr>
        <w:tc>
          <w:tcPr>
            <w:tcW w:w="935" w:type="dxa"/>
            <w:vAlign w:val="center"/>
          </w:tcPr>
          <w:p w14:paraId="5DB86D44" w14:textId="2ECC9413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6A8F6BCC" w14:textId="25A93DEB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Paulina Goleń, Anna Dziedzic</w:t>
            </w:r>
          </w:p>
        </w:tc>
        <w:tc>
          <w:tcPr>
            <w:tcW w:w="6928" w:type="dxa"/>
            <w:vAlign w:val="center"/>
          </w:tcPr>
          <w:p w14:paraId="67DE3F67" w14:textId="17669EA9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metody ekstrakcji na skład lipidów drożdży olejowych</w:t>
            </w:r>
          </w:p>
        </w:tc>
        <w:tc>
          <w:tcPr>
            <w:tcW w:w="1278" w:type="dxa"/>
            <w:vAlign w:val="center"/>
          </w:tcPr>
          <w:p w14:paraId="0824AA47" w14:textId="6A6ABBD3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Biotechnologów KNBiotech</w:t>
            </w:r>
          </w:p>
        </w:tc>
      </w:tr>
      <w:tr w:rsidR="001E52DD" w:rsidRPr="00C870AF" w14:paraId="30A3D024" w14:textId="01A5098A" w:rsidTr="005731A9">
        <w:trPr>
          <w:trHeight w:val="310"/>
        </w:trPr>
        <w:tc>
          <w:tcPr>
            <w:tcW w:w="935" w:type="dxa"/>
            <w:vAlign w:val="center"/>
          </w:tcPr>
          <w:p w14:paraId="714845E3" w14:textId="795974F1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4FB4E3F4" w14:textId="68B9315E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Maja Rzążewska, Dominika Goworek, Julia Owczarek, Alicja Sójka</w:t>
            </w:r>
          </w:p>
        </w:tc>
        <w:tc>
          <w:tcPr>
            <w:tcW w:w="6928" w:type="dxa"/>
            <w:vAlign w:val="center"/>
          </w:tcPr>
          <w:p w14:paraId="4EB37DEB" w14:textId="56E16574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Identyfikacja mutacji w eksonie genu ADAMTS20 warunkującej rozszczep podniebienia u psa domowego – badania in silico</w:t>
            </w:r>
          </w:p>
        </w:tc>
        <w:tc>
          <w:tcPr>
            <w:tcW w:w="1278" w:type="dxa"/>
            <w:vAlign w:val="center"/>
          </w:tcPr>
          <w:p w14:paraId="336B98E6" w14:textId="1BB46C4A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Zwierząt Doświadczalnych i Laboratoryjnych</w:t>
            </w:r>
          </w:p>
        </w:tc>
      </w:tr>
      <w:tr w:rsidR="002A10C9" w:rsidRPr="00C870AF" w14:paraId="77BDC6DD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55605C83" w14:textId="2846368B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6CC9DDE9" w14:textId="62CC2EA7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Dominika Białek, Klaudia Mrozowska</w:t>
            </w:r>
          </w:p>
        </w:tc>
        <w:tc>
          <w:tcPr>
            <w:tcW w:w="6928" w:type="dxa"/>
            <w:vAlign w:val="center"/>
          </w:tcPr>
          <w:p w14:paraId="1753290F" w14:textId="688C7F64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surowicy na aktywację ferroptozy w komórkach nowotworowych</w:t>
            </w:r>
          </w:p>
        </w:tc>
        <w:tc>
          <w:tcPr>
            <w:tcW w:w="1278" w:type="dxa"/>
            <w:vAlign w:val="center"/>
          </w:tcPr>
          <w:p w14:paraId="6C5AF033" w14:textId="436194D3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Międzywydziałowe Koło Naukowe Technologów Biomedycznych</w:t>
            </w:r>
          </w:p>
        </w:tc>
      </w:tr>
      <w:tr w:rsidR="001E52DD" w:rsidRPr="00C870AF" w14:paraId="18F9E8DF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2BC7DF85" w14:textId="0013D53A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0333EB9" w14:textId="78674020" w:rsidR="001E52DD" w:rsidRPr="00036DED" w:rsidRDefault="001E52DD" w:rsidP="008739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Produkcja roślinna rolnicza i leśna</w:t>
            </w:r>
          </w:p>
        </w:tc>
      </w:tr>
      <w:tr w:rsidR="001E52DD" w:rsidRPr="00C870AF" w14:paraId="742AC1F5" w14:textId="41D57803" w:rsidTr="005731A9">
        <w:trPr>
          <w:trHeight w:val="310"/>
        </w:trPr>
        <w:tc>
          <w:tcPr>
            <w:tcW w:w="935" w:type="dxa"/>
            <w:vAlign w:val="center"/>
          </w:tcPr>
          <w:p w14:paraId="3B8269E3" w14:textId="77E82BCC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51B3831A" w14:textId="23A7CA8D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Rutka, Jakub Wolski</w:t>
            </w:r>
          </w:p>
        </w:tc>
        <w:tc>
          <w:tcPr>
            <w:tcW w:w="6928" w:type="dxa"/>
            <w:vAlign w:val="center"/>
          </w:tcPr>
          <w:p w14:paraId="2F63F9FF" w14:textId="1FFDE57D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kolonii kormorana (Phalacrocorax carbo) na kondycję drzew na Wyspie Mysiej w Wigierskim Parku Narodowym</w:t>
            </w:r>
          </w:p>
        </w:tc>
        <w:tc>
          <w:tcPr>
            <w:tcW w:w="1278" w:type="dxa"/>
            <w:vAlign w:val="center"/>
          </w:tcPr>
          <w:p w14:paraId="3569E2DF" w14:textId="73AB162A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Fotografii</w:t>
            </w:r>
          </w:p>
        </w:tc>
      </w:tr>
      <w:tr w:rsidR="001E52DD" w:rsidRPr="00C870AF" w14:paraId="22514785" w14:textId="3A3143A7" w:rsidTr="005731A9">
        <w:trPr>
          <w:trHeight w:val="310"/>
        </w:trPr>
        <w:tc>
          <w:tcPr>
            <w:tcW w:w="935" w:type="dxa"/>
            <w:vAlign w:val="center"/>
          </w:tcPr>
          <w:p w14:paraId="49ABC59C" w14:textId="20E520D4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583B542A" w14:textId="7712502C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Adam Kamiński</w:t>
            </w:r>
          </w:p>
        </w:tc>
        <w:tc>
          <w:tcPr>
            <w:tcW w:w="6928" w:type="dxa"/>
            <w:vAlign w:val="center"/>
          </w:tcPr>
          <w:p w14:paraId="5BE0F0AE" w14:textId="6A59B7C9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Ocena dokładności wybranych wzorów do obliczania miąższości w zastosowaniu dla świerka czerwonego (Picea rubens Sarg.) na powierzchni doświadczalnej w Arboretum SGGW w Rogowie</w:t>
            </w:r>
          </w:p>
        </w:tc>
        <w:tc>
          <w:tcPr>
            <w:tcW w:w="1278" w:type="dxa"/>
            <w:vAlign w:val="center"/>
          </w:tcPr>
          <w:p w14:paraId="0EFD31D1" w14:textId="057E4DCF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1E52DD" w:rsidRPr="00C870AF" w14:paraId="3D99F1B7" w14:textId="226CD1BB" w:rsidTr="005731A9">
        <w:trPr>
          <w:trHeight w:val="310"/>
        </w:trPr>
        <w:tc>
          <w:tcPr>
            <w:tcW w:w="935" w:type="dxa"/>
            <w:vAlign w:val="center"/>
          </w:tcPr>
          <w:p w14:paraId="7A7C3A89" w14:textId="11293844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081BF5C2" w14:textId="149A96BB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Marcin Niewiadomski</w:t>
            </w:r>
          </w:p>
        </w:tc>
        <w:tc>
          <w:tcPr>
            <w:tcW w:w="6928" w:type="dxa"/>
            <w:vAlign w:val="center"/>
          </w:tcPr>
          <w:p w14:paraId="08495E11" w14:textId="0EEC8FE3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Zróżnicowanie wybranych odmian bazylii wonnej (Ocimum basilicum L.) pod względem zawartości i składu olejku eterycznego</w:t>
            </w:r>
          </w:p>
        </w:tc>
        <w:tc>
          <w:tcPr>
            <w:tcW w:w="1278" w:type="dxa"/>
            <w:vAlign w:val="center"/>
          </w:tcPr>
          <w:p w14:paraId="43B6AC41" w14:textId="597BBE1D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Międzywydziałowe Koło Naukowe Biologów</w:t>
            </w:r>
          </w:p>
        </w:tc>
      </w:tr>
      <w:tr w:rsidR="002A10C9" w:rsidRPr="00C870AF" w14:paraId="2FA05A72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114DF5F" w14:textId="4DA1AA65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48CA3F1D" w14:textId="28ACB144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Julia Kowalska, Anastazja Strus, Oliwia Boryszewska</w:t>
            </w:r>
          </w:p>
        </w:tc>
        <w:tc>
          <w:tcPr>
            <w:tcW w:w="6928" w:type="dxa"/>
            <w:vAlign w:val="center"/>
          </w:tcPr>
          <w:p w14:paraId="493751B2" w14:textId="77777777" w:rsidR="005731A9" w:rsidRPr="005731A9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Zawartość garbników w owocach borówki czernicy (Vaccinium myrtillus L.)</w:t>
            </w:r>
          </w:p>
          <w:p w14:paraId="11E42244" w14:textId="6A45EBA2" w:rsidR="002A10C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pochodzących z różnych typów siedliskowych lasu</w:t>
            </w:r>
          </w:p>
        </w:tc>
        <w:tc>
          <w:tcPr>
            <w:tcW w:w="1278" w:type="dxa"/>
            <w:vAlign w:val="center"/>
          </w:tcPr>
          <w:p w14:paraId="78033F4D" w14:textId="1AB3EF79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1E52DD" w:rsidRPr="00C870AF" w14:paraId="3C82D291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526AD5D" w14:textId="74A55681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5EC812B7" w14:textId="0E257306" w:rsidR="001E52DD" w:rsidRPr="00036DED" w:rsidRDefault="001E52DD" w:rsidP="008739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Świat roślin</w:t>
            </w:r>
          </w:p>
        </w:tc>
      </w:tr>
      <w:tr w:rsidR="001E52DD" w:rsidRPr="00C870AF" w14:paraId="46F821D0" w14:textId="51FB11BA" w:rsidTr="005731A9">
        <w:trPr>
          <w:trHeight w:val="310"/>
        </w:trPr>
        <w:tc>
          <w:tcPr>
            <w:tcW w:w="935" w:type="dxa"/>
            <w:vAlign w:val="center"/>
          </w:tcPr>
          <w:p w14:paraId="17FC8042" w14:textId="7560349C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7964D0D4" w14:textId="09954965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Natalia Kisiel, Michał Zymerman</w:t>
            </w:r>
          </w:p>
        </w:tc>
        <w:tc>
          <w:tcPr>
            <w:tcW w:w="6928" w:type="dxa"/>
            <w:vAlign w:val="center"/>
          </w:tcPr>
          <w:p w14:paraId="7F279F10" w14:textId="2458A03A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„Dąbrowa świetlista w cieniu zmian” – Dynamika roślinności rezerwatu Dębowe Góry (Nadleśnictwo Łomża) na przestrzeni 32 lat</w:t>
            </w:r>
          </w:p>
        </w:tc>
        <w:tc>
          <w:tcPr>
            <w:tcW w:w="1278" w:type="dxa"/>
            <w:vAlign w:val="center"/>
          </w:tcPr>
          <w:p w14:paraId="27E3FDCA" w14:textId="7B39360C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1E52DD" w:rsidRPr="00C870AF" w14:paraId="0D9EFD38" w14:textId="708BF377" w:rsidTr="005731A9">
        <w:trPr>
          <w:trHeight w:val="310"/>
        </w:trPr>
        <w:tc>
          <w:tcPr>
            <w:tcW w:w="935" w:type="dxa"/>
            <w:vAlign w:val="center"/>
          </w:tcPr>
          <w:p w14:paraId="1074412A" w14:textId="06CF2F73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09F57DA2" w14:textId="3F2D69C7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Maria Maszewska, Jerzy Barejko, Paweł Tyszkiewicz, Miłosz Pioruński, Maksymilian Suchowiak</w:t>
            </w:r>
          </w:p>
        </w:tc>
        <w:tc>
          <w:tcPr>
            <w:tcW w:w="6928" w:type="dxa"/>
            <w:vAlign w:val="center"/>
          </w:tcPr>
          <w:p w14:paraId="707C1969" w14:textId="7707A3B7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Wieloletnia dynamika drzewostanów jodłowo-bukowych (Abies alba Mill.-Fagus syllvatica L.) w warunkach ochrony ścisłej Świętokrzyskiego Parku Narodowego</w:t>
            </w:r>
          </w:p>
        </w:tc>
        <w:tc>
          <w:tcPr>
            <w:tcW w:w="1278" w:type="dxa"/>
            <w:vAlign w:val="center"/>
          </w:tcPr>
          <w:p w14:paraId="44080834" w14:textId="5CDB708E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1E52DD" w:rsidRPr="00C870AF" w14:paraId="69DD1E73" w14:textId="032F82FE" w:rsidTr="005731A9">
        <w:trPr>
          <w:trHeight w:val="310"/>
        </w:trPr>
        <w:tc>
          <w:tcPr>
            <w:tcW w:w="935" w:type="dxa"/>
            <w:vAlign w:val="center"/>
          </w:tcPr>
          <w:p w14:paraId="016BE872" w14:textId="555BFC1C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47B7B329" w14:textId="4C3FD913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Agata Hołubek, Aleksandra Gumowska, Rafał Domański</w:t>
            </w:r>
          </w:p>
        </w:tc>
        <w:tc>
          <w:tcPr>
            <w:tcW w:w="6928" w:type="dxa"/>
            <w:vAlign w:val="center"/>
          </w:tcPr>
          <w:p w14:paraId="4ACAE988" w14:textId="7B208ABA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Potencjał bakterii z dwustopniowego pofermentu, uzyskanego na drodze beztlenowego rozkładu melasy, w stymulacji wzrostu i rozwoju roślin</w:t>
            </w:r>
          </w:p>
        </w:tc>
        <w:tc>
          <w:tcPr>
            <w:tcW w:w="1278" w:type="dxa"/>
            <w:vAlign w:val="center"/>
          </w:tcPr>
          <w:p w14:paraId="50C1046B" w14:textId="6DA6074D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"EZA"</w:t>
            </w:r>
          </w:p>
        </w:tc>
      </w:tr>
      <w:tr w:rsidR="002A10C9" w:rsidRPr="00C870AF" w14:paraId="5BAC9298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3967946D" w14:textId="128DFCE7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5B5DDEE" w14:textId="25B97B78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Benedykt Juszko</w:t>
            </w:r>
          </w:p>
        </w:tc>
        <w:tc>
          <w:tcPr>
            <w:tcW w:w="6928" w:type="dxa"/>
            <w:vAlign w:val="center"/>
          </w:tcPr>
          <w:p w14:paraId="367E569F" w14:textId="77777777" w:rsidR="005731A9" w:rsidRPr="005731A9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Północ czy południe? Wpływ ekspozycji stoku na reakcję przyrostową świerka</w:t>
            </w:r>
          </w:p>
          <w:p w14:paraId="3D0FE67A" w14:textId="27CDE708" w:rsidR="002A10C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pospolitego (Picea abies L.) na warunki termiczno-pluwialne w Beskidzie Żywieckim</w:t>
            </w:r>
          </w:p>
        </w:tc>
        <w:tc>
          <w:tcPr>
            <w:tcW w:w="1278" w:type="dxa"/>
            <w:vAlign w:val="center"/>
          </w:tcPr>
          <w:p w14:paraId="2609A931" w14:textId="2470DCD8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1E52DD" w:rsidRPr="00C870AF" w14:paraId="12F16A4E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BD8ACC3" w14:textId="5866270E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573B4F2" w14:textId="01387A30" w:rsidR="001E52DD" w:rsidRPr="00036DED" w:rsidRDefault="001E52DD" w:rsidP="00E9014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Hodowla i żywienie zwierząt</w:t>
            </w:r>
          </w:p>
        </w:tc>
      </w:tr>
      <w:tr w:rsidR="001E52DD" w:rsidRPr="00C870AF" w14:paraId="2E6831C0" w14:textId="17D354EB" w:rsidTr="005731A9">
        <w:trPr>
          <w:trHeight w:val="310"/>
        </w:trPr>
        <w:tc>
          <w:tcPr>
            <w:tcW w:w="935" w:type="dxa"/>
            <w:vAlign w:val="center"/>
          </w:tcPr>
          <w:p w14:paraId="42021D5F" w14:textId="44E393E4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315" w:type="dxa"/>
            <w:vAlign w:val="center"/>
          </w:tcPr>
          <w:p w14:paraId="3E22EF19" w14:textId="48778951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Lena Nawrot</w:t>
            </w:r>
          </w:p>
        </w:tc>
        <w:tc>
          <w:tcPr>
            <w:tcW w:w="6928" w:type="dxa"/>
            <w:vAlign w:val="center"/>
          </w:tcPr>
          <w:p w14:paraId="426ECC00" w14:textId="2A770D77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procesu nauki i reakcji behawioralnych zebry podczas treningu medycznego w warunkach ogrodu zoologicznego</w:t>
            </w:r>
          </w:p>
        </w:tc>
        <w:tc>
          <w:tcPr>
            <w:tcW w:w="1278" w:type="dxa"/>
            <w:vAlign w:val="center"/>
          </w:tcPr>
          <w:p w14:paraId="216D6FE6" w14:textId="033B7F10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Zoologów</w:t>
            </w:r>
          </w:p>
        </w:tc>
      </w:tr>
      <w:tr w:rsidR="001E52DD" w:rsidRPr="00C870AF" w14:paraId="0EC13218" w14:textId="7E6A8AB1" w:rsidTr="005731A9">
        <w:trPr>
          <w:trHeight w:val="310"/>
        </w:trPr>
        <w:tc>
          <w:tcPr>
            <w:tcW w:w="935" w:type="dxa"/>
            <w:vAlign w:val="center"/>
          </w:tcPr>
          <w:p w14:paraId="7DAA93E2" w14:textId="69AD63DF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4C37C7F1" w14:textId="2CDBB2FB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Marcin Poznański</w:t>
            </w:r>
          </w:p>
        </w:tc>
        <w:tc>
          <w:tcPr>
            <w:tcW w:w="6928" w:type="dxa"/>
            <w:vAlign w:val="center"/>
          </w:tcPr>
          <w:p w14:paraId="7FADF606" w14:textId="344C4681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Sukces rozrodczy w wyniku odwzorowania naturalnego sposobu zimowania u Kassina senegalensis</w:t>
            </w:r>
          </w:p>
        </w:tc>
        <w:tc>
          <w:tcPr>
            <w:tcW w:w="1278" w:type="dxa"/>
            <w:vAlign w:val="center"/>
          </w:tcPr>
          <w:p w14:paraId="585794B9" w14:textId="1C864A87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Zoologów</w:t>
            </w:r>
          </w:p>
        </w:tc>
      </w:tr>
      <w:tr w:rsidR="001E52DD" w:rsidRPr="00C870AF" w14:paraId="63F00AA8" w14:textId="32F150C1" w:rsidTr="005731A9">
        <w:trPr>
          <w:trHeight w:val="310"/>
        </w:trPr>
        <w:tc>
          <w:tcPr>
            <w:tcW w:w="935" w:type="dxa"/>
            <w:vAlign w:val="center"/>
          </w:tcPr>
          <w:p w14:paraId="38537E64" w14:textId="3BDD5E3E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3D126159" w14:textId="036E16C3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Kacper Gumiężny</w:t>
            </w:r>
          </w:p>
        </w:tc>
        <w:tc>
          <w:tcPr>
            <w:tcW w:w="6928" w:type="dxa"/>
            <w:vAlign w:val="center"/>
          </w:tcPr>
          <w:p w14:paraId="396BBF4F" w14:textId="6D398625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bazy żerowej zwierzyny jeleniowatej w wybranych Leśnych Kompleksach Promocyjnych</w:t>
            </w:r>
          </w:p>
        </w:tc>
        <w:tc>
          <w:tcPr>
            <w:tcW w:w="1278" w:type="dxa"/>
            <w:vAlign w:val="center"/>
          </w:tcPr>
          <w:p w14:paraId="6EB3C3E4" w14:textId="66E5DBFC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52842115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3CA9BDE3" w14:textId="4529CCC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6E675EB" w14:textId="3FF44D2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Kamila Suplicka</w:t>
            </w:r>
          </w:p>
        </w:tc>
        <w:tc>
          <w:tcPr>
            <w:tcW w:w="6928" w:type="dxa"/>
            <w:vAlign w:val="center"/>
          </w:tcPr>
          <w:p w14:paraId="686A6C27" w14:textId="77777777" w:rsidR="005731A9" w:rsidRPr="005731A9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opinii społeczności terrarystycznej dotyczących wprowadzenia rodowodów u</w:t>
            </w:r>
          </w:p>
          <w:p w14:paraId="6246AB02" w14:textId="55C4123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węży hodowlanych</w:t>
            </w:r>
          </w:p>
        </w:tc>
        <w:tc>
          <w:tcPr>
            <w:tcW w:w="1278" w:type="dxa"/>
            <w:vAlign w:val="center"/>
          </w:tcPr>
          <w:p w14:paraId="4C1B687B" w14:textId="3DCCD2B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Atlas</w:t>
            </w:r>
          </w:p>
        </w:tc>
      </w:tr>
      <w:tr w:rsidR="005731A9" w:rsidRPr="00C870AF" w14:paraId="4C7D2228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5AD6B7CC" w14:textId="48C4399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6C607BE0" w14:textId="710E6BB5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Świat zwierząt i weterynaria 1</w:t>
            </w:r>
          </w:p>
        </w:tc>
      </w:tr>
      <w:tr w:rsidR="005731A9" w:rsidRPr="00C870AF" w14:paraId="4628D1BB" w14:textId="016F027C" w:rsidTr="005731A9">
        <w:trPr>
          <w:trHeight w:val="310"/>
        </w:trPr>
        <w:tc>
          <w:tcPr>
            <w:tcW w:w="935" w:type="dxa"/>
            <w:vAlign w:val="center"/>
          </w:tcPr>
          <w:p w14:paraId="756E1074" w14:textId="36755082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3B013FD0" w14:textId="316BE692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Łucja Kuczyńska</w:t>
            </w:r>
          </w:p>
        </w:tc>
        <w:tc>
          <w:tcPr>
            <w:tcW w:w="6928" w:type="dxa"/>
            <w:vAlign w:val="center"/>
          </w:tcPr>
          <w:p w14:paraId="3FBB87F8" w14:textId="52DC3DF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Sezonowa zmienność inwazji endopasożytów u sarny europejskiej Capreoulus capreolus L. na terenie północnego Mazowsza</w:t>
            </w:r>
          </w:p>
        </w:tc>
        <w:tc>
          <w:tcPr>
            <w:tcW w:w="1278" w:type="dxa"/>
            <w:vAlign w:val="center"/>
          </w:tcPr>
          <w:p w14:paraId="1ABEFDE1" w14:textId="1B35333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Atlas</w:t>
            </w:r>
          </w:p>
        </w:tc>
      </w:tr>
      <w:tr w:rsidR="005731A9" w:rsidRPr="00C870AF" w14:paraId="2F882FD9" w14:textId="2C1E685F" w:rsidTr="005731A9">
        <w:trPr>
          <w:trHeight w:val="310"/>
        </w:trPr>
        <w:tc>
          <w:tcPr>
            <w:tcW w:w="935" w:type="dxa"/>
            <w:vAlign w:val="center"/>
          </w:tcPr>
          <w:p w14:paraId="5CAAEE8F" w14:textId="4D9E58D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412DA1EC" w14:textId="13793D9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Alicja Dąbrowska</w:t>
            </w:r>
          </w:p>
        </w:tc>
        <w:tc>
          <w:tcPr>
            <w:tcW w:w="6928" w:type="dxa"/>
            <w:vAlign w:val="center"/>
          </w:tcPr>
          <w:p w14:paraId="1E767B58" w14:textId="6642F92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Genotypowanie techniką MLST izolatów Enterococcus faecalis pochodzących od psów</w:t>
            </w:r>
          </w:p>
        </w:tc>
        <w:tc>
          <w:tcPr>
            <w:tcW w:w="1278" w:type="dxa"/>
            <w:vAlign w:val="center"/>
          </w:tcPr>
          <w:p w14:paraId="2596DC5E" w14:textId="62FA37D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Medyków Weterynaryjnych</w:t>
            </w:r>
          </w:p>
        </w:tc>
      </w:tr>
      <w:tr w:rsidR="005731A9" w:rsidRPr="00C870AF" w14:paraId="21220898" w14:textId="2790C7CC" w:rsidTr="005731A9">
        <w:trPr>
          <w:trHeight w:val="310"/>
        </w:trPr>
        <w:tc>
          <w:tcPr>
            <w:tcW w:w="935" w:type="dxa"/>
            <w:vAlign w:val="center"/>
          </w:tcPr>
          <w:p w14:paraId="16247CC0" w14:textId="4EC383E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1D4816AF" w14:textId="2D3BA4F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Janina Jeż, Brygida Michalczyk</w:t>
            </w:r>
          </w:p>
        </w:tc>
        <w:tc>
          <w:tcPr>
            <w:tcW w:w="6928" w:type="dxa"/>
            <w:vAlign w:val="center"/>
          </w:tcPr>
          <w:p w14:paraId="761259CE" w14:textId="325E7DF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Ocena zdolności poznawczych związanych ze stałością obiektu u papugi nimfy (Nymphicus hollandicus)</w:t>
            </w:r>
          </w:p>
        </w:tc>
        <w:tc>
          <w:tcPr>
            <w:tcW w:w="1278" w:type="dxa"/>
            <w:vAlign w:val="center"/>
          </w:tcPr>
          <w:p w14:paraId="784D9D6F" w14:textId="343E21A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Aves</w:t>
            </w:r>
          </w:p>
        </w:tc>
      </w:tr>
      <w:tr w:rsidR="005731A9" w:rsidRPr="00C870AF" w14:paraId="23F84EF4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F1D6B61" w14:textId="398DA12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26AD6778" w14:textId="7B6A5AC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Anna Brzezina</w:t>
            </w:r>
          </w:p>
        </w:tc>
        <w:tc>
          <w:tcPr>
            <w:tcW w:w="6928" w:type="dxa"/>
            <w:vAlign w:val="center"/>
          </w:tcPr>
          <w:p w14:paraId="65672A8D" w14:textId="1244AD63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 rzeczywiście konie odczytują ludzkie emocje?</w:t>
            </w:r>
          </w:p>
        </w:tc>
        <w:tc>
          <w:tcPr>
            <w:tcW w:w="1278" w:type="dxa"/>
            <w:vAlign w:val="center"/>
          </w:tcPr>
          <w:p w14:paraId="41D859C2" w14:textId="4E5AA35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Hodowli i Żywienia Zwierząt</w:t>
            </w:r>
          </w:p>
        </w:tc>
      </w:tr>
      <w:tr w:rsidR="005731A9" w:rsidRPr="00C870AF" w14:paraId="1EA4257B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C8670B2" w14:textId="0E745DF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6764BC99" w14:textId="4962C671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Świat zwierząt i weterynaria 2</w:t>
            </w:r>
          </w:p>
        </w:tc>
      </w:tr>
      <w:tr w:rsidR="005731A9" w:rsidRPr="00C870AF" w14:paraId="5933FC66" w14:textId="549D95FC" w:rsidTr="005731A9">
        <w:trPr>
          <w:trHeight w:val="310"/>
        </w:trPr>
        <w:tc>
          <w:tcPr>
            <w:tcW w:w="935" w:type="dxa"/>
            <w:vAlign w:val="center"/>
          </w:tcPr>
          <w:p w14:paraId="7B1C47E6" w14:textId="3DA9080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60B39252" w14:textId="64336D0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 Siczek</w:t>
            </w:r>
          </w:p>
        </w:tc>
        <w:tc>
          <w:tcPr>
            <w:tcW w:w="6928" w:type="dxa"/>
            <w:vAlign w:val="center"/>
          </w:tcPr>
          <w:p w14:paraId="22358C67" w14:textId="6E12D97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Gdzie mieszka meksykanka Isodontia mexicana (de Saussure, 1867)? Analiza rozmieszczenia oraz nowe stanowiska w Polsce</w:t>
            </w:r>
          </w:p>
        </w:tc>
        <w:tc>
          <w:tcPr>
            <w:tcW w:w="1278" w:type="dxa"/>
            <w:vAlign w:val="center"/>
          </w:tcPr>
          <w:p w14:paraId="3C8FC0EF" w14:textId="4E9DF3F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14D3E4E1" w14:textId="71E9693D" w:rsidTr="005731A9">
        <w:trPr>
          <w:trHeight w:val="310"/>
        </w:trPr>
        <w:tc>
          <w:tcPr>
            <w:tcW w:w="935" w:type="dxa"/>
            <w:vAlign w:val="center"/>
          </w:tcPr>
          <w:p w14:paraId="073B5A79" w14:textId="18A66BE2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20EC155D" w14:textId="23EB216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Joanna Kowal</w:t>
            </w:r>
          </w:p>
        </w:tc>
        <w:tc>
          <w:tcPr>
            <w:tcW w:w="6928" w:type="dxa"/>
            <w:vAlign w:val="center"/>
          </w:tcPr>
          <w:p w14:paraId="7B86B597" w14:textId="642DDD0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Nie wszystko złoto co się świeci- ekspansja dumka jałowcowego Lamprodila festiva (L.) w Warszawie i okolicach</w:t>
            </w:r>
          </w:p>
        </w:tc>
        <w:tc>
          <w:tcPr>
            <w:tcW w:w="1278" w:type="dxa"/>
            <w:vAlign w:val="center"/>
          </w:tcPr>
          <w:p w14:paraId="22772FE4" w14:textId="1CA5EF1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43667F96" w14:textId="5174F281" w:rsidTr="005731A9">
        <w:trPr>
          <w:trHeight w:val="310"/>
        </w:trPr>
        <w:tc>
          <w:tcPr>
            <w:tcW w:w="935" w:type="dxa"/>
            <w:vAlign w:val="center"/>
          </w:tcPr>
          <w:p w14:paraId="30EE7CFC" w14:textId="4385876E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398E3C19" w14:textId="0E6C4CA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Martyna Kępa, Samuel Wróbel</w:t>
            </w:r>
          </w:p>
        </w:tc>
        <w:tc>
          <w:tcPr>
            <w:tcW w:w="6928" w:type="dxa"/>
            <w:vAlign w:val="center"/>
          </w:tcPr>
          <w:p w14:paraId="3C34AC3B" w14:textId="4E847ED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Setki nóg i jedna historia zacnika czarnego Gnorimus variabilis (Linnaeus, 1758)</w:t>
            </w:r>
          </w:p>
        </w:tc>
        <w:tc>
          <w:tcPr>
            <w:tcW w:w="1278" w:type="dxa"/>
            <w:vAlign w:val="center"/>
          </w:tcPr>
          <w:p w14:paraId="0E880CF1" w14:textId="24D2892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6652D064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68E97A0A" w14:textId="62CD70E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FFBB523" w14:textId="2BA017A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Patrycja Kołodziejczyk</w:t>
            </w:r>
          </w:p>
        </w:tc>
        <w:tc>
          <w:tcPr>
            <w:tcW w:w="6928" w:type="dxa"/>
            <w:vAlign w:val="center"/>
          </w:tcPr>
          <w:p w14:paraId="53EE05DB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Charakterystyka mikrosiedlisk gniazdowych sieweczki rzecznej Thinornis dubius w</w:t>
            </w:r>
          </w:p>
          <w:p w14:paraId="5660ED69" w14:textId="6D6374E7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Dolinie Środkowej Wisły w latach 2024–2025</w:t>
            </w:r>
          </w:p>
        </w:tc>
        <w:tc>
          <w:tcPr>
            <w:tcW w:w="1278" w:type="dxa"/>
            <w:vAlign w:val="center"/>
          </w:tcPr>
          <w:p w14:paraId="5F80ABFC" w14:textId="5A18204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0E133FB7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C66F31D" w14:textId="64E1B2A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F6202D4" w14:textId="74C76CCB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Świat zwierząt i weterynaria 3</w:t>
            </w:r>
          </w:p>
        </w:tc>
      </w:tr>
      <w:tr w:rsidR="005731A9" w:rsidRPr="00C870AF" w14:paraId="0C171B67" w14:textId="1465375F" w:rsidTr="005731A9">
        <w:trPr>
          <w:trHeight w:val="310"/>
        </w:trPr>
        <w:tc>
          <w:tcPr>
            <w:tcW w:w="935" w:type="dxa"/>
            <w:vAlign w:val="center"/>
          </w:tcPr>
          <w:p w14:paraId="7F13FE18" w14:textId="74A967F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5A902822" w14:textId="6BC6326E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Kmiecik, Maria Persona, Antonina Tołwińska, Dawid Nowakowski, Maria Lysenko, Zuzanna Stabach</w:t>
            </w:r>
          </w:p>
        </w:tc>
        <w:tc>
          <w:tcPr>
            <w:tcW w:w="6928" w:type="dxa"/>
            <w:vAlign w:val="center"/>
          </w:tcPr>
          <w:p w14:paraId="26C3A609" w14:textId="4C0344F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porównawcza składu gatunkowego płazów w Babiogórskim Parku Narodowym w latach 2023-2025</w:t>
            </w:r>
          </w:p>
        </w:tc>
        <w:tc>
          <w:tcPr>
            <w:tcW w:w="1278" w:type="dxa"/>
            <w:vAlign w:val="center"/>
          </w:tcPr>
          <w:p w14:paraId="0A09E55F" w14:textId="3BE41BF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Zoologów</w:t>
            </w:r>
          </w:p>
        </w:tc>
      </w:tr>
      <w:tr w:rsidR="005731A9" w:rsidRPr="00C870AF" w14:paraId="5272BC47" w14:textId="38B12748" w:rsidTr="005731A9">
        <w:trPr>
          <w:trHeight w:val="310"/>
        </w:trPr>
        <w:tc>
          <w:tcPr>
            <w:tcW w:w="935" w:type="dxa"/>
            <w:vAlign w:val="center"/>
          </w:tcPr>
          <w:p w14:paraId="6F11974F" w14:textId="22075DB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7E169A9F" w14:textId="2D899EE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Barbara Betlej, Tymoteusz Bednarowski, Katarzyna Ciećwierz</w:t>
            </w:r>
          </w:p>
        </w:tc>
        <w:tc>
          <w:tcPr>
            <w:tcW w:w="6928" w:type="dxa"/>
            <w:vAlign w:val="center"/>
          </w:tcPr>
          <w:p w14:paraId="41C3D136" w14:textId="3479946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Genetyka przyjazności - korelacja pomiędzy polimorfizmem wybranego fragmentu genu WBSCR17, a wybranymi zachowaniami socjalnymi psów rasy border collie</w:t>
            </w:r>
          </w:p>
        </w:tc>
        <w:tc>
          <w:tcPr>
            <w:tcW w:w="1278" w:type="dxa"/>
            <w:vAlign w:val="center"/>
          </w:tcPr>
          <w:p w14:paraId="7F3CD0B7" w14:textId="3911D68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Zoologów</w:t>
            </w:r>
          </w:p>
        </w:tc>
      </w:tr>
      <w:tr w:rsidR="005731A9" w:rsidRPr="00C870AF" w14:paraId="25DD895A" w14:textId="5B1FFB55" w:rsidTr="005731A9">
        <w:trPr>
          <w:trHeight w:val="310"/>
        </w:trPr>
        <w:tc>
          <w:tcPr>
            <w:tcW w:w="935" w:type="dxa"/>
            <w:vAlign w:val="center"/>
          </w:tcPr>
          <w:p w14:paraId="79C00537" w14:textId="0FA39C7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02A07A24" w14:textId="13A197A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Wojciech Serwatka</w:t>
            </w:r>
          </w:p>
        </w:tc>
        <w:tc>
          <w:tcPr>
            <w:tcW w:w="6928" w:type="dxa"/>
            <w:vAlign w:val="center"/>
          </w:tcPr>
          <w:p w14:paraId="317D7550" w14:textId="373F9AC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Występowanie wirusa Zachodniego Nilu u ptaków synantropijnych z terenu Warszawy</w:t>
            </w:r>
          </w:p>
        </w:tc>
        <w:tc>
          <w:tcPr>
            <w:tcW w:w="1278" w:type="dxa"/>
            <w:vAlign w:val="center"/>
          </w:tcPr>
          <w:p w14:paraId="74F9D9A5" w14:textId="7C5FE64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Medyków Weterynaryjnych</w:t>
            </w:r>
          </w:p>
        </w:tc>
      </w:tr>
      <w:tr w:rsidR="005731A9" w:rsidRPr="00C870AF" w14:paraId="181E5BF4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0B3ED8AE" w14:textId="1DE7717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050B4728" w14:textId="158DC1ED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Lepianka</w:t>
            </w:r>
          </w:p>
        </w:tc>
        <w:tc>
          <w:tcPr>
            <w:tcW w:w="6928" w:type="dxa"/>
            <w:vAlign w:val="center"/>
          </w:tcPr>
          <w:p w14:paraId="1CB588FF" w14:textId="79435F1E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Fenotypowe wykrywanie Ꞵ-laktamaz u bakterii wyizolowanych z jamy ustnej koni</w:t>
            </w:r>
          </w:p>
        </w:tc>
        <w:tc>
          <w:tcPr>
            <w:tcW w:w="1278" w:type="dxa"/>
            <w:vAlign w:val="center"/>
          </w:tcPr>
          <w:p w14:paraId="7B5572B4" w14:textId="4E29D546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„EZA”</w:t>
            </w:r>
          </w:p>
        </w:tc>
      </w:tr>
      <w:tr w:rsidR="005731A9" w:rsidRPr="00C870AF" w14:paraId="6807247F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62485A1D" w14:textId="75E5E06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27E3C4F1" w14:textId="6793F034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Inżynieria</w:t>
            </w:r>
          </w:p>
        </w:tc>
      </w:tr>
      <w:tr w:rsidR="005731A9" w:rsidRPr="00C870AF" w14:paraId="581F9B65" w14:textId="301F931E" w:rsidTr="005731A9">
        <w:trPr>
          <w:trHeight w:val="310"/>
        </w:trPr>
        <w:tc>
          <w:tcPr>
            <w:tcW w:w="935" w:type="dxa"/>
            <w:vAlign w:val="center"/>
          </w:tcPr>
          <w:p w14:paraId="2F4EF194" w14:textId="12B71AD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315" w:type="dxa"/>
            <w:vAlign w:val="center"/>
          </w:tcPr>
          <w:p w14:paraId="2D73DC80" w14:textId="3942A63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 Grzybczyński, Natalia Walenciuk, Aleksandra Pawlikowska</w:t>
            </w:r>
          </w:p>
        </w:tc>
        <w:tc>
          <w:tcPr>
            <w:tcW w:w="6928" w:type="dxa"/>
            <w:vAlign w:val="center"/>
          </w:tcPr>
          <w:p w14:paraId="68A74CEA" w14:textId="1E225A5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zwięzłości gleb leśnych w obrębie szlaków operacyjnych w zależności od stosowanych środków technicznych stosowanych przy pozyskiwaniu i zrywce drewna</w:t>
            </w:r>
          </w:p>
        </w:tc>
        <w:tc>
          <w:tcPr>
            <w:tcW w:w="1278" w:type="dxa"/>
            <w:vAlign w:val="center"/>
          </w:tcPr>
          <w:p w14:paraId="465BA942" w14:textId="0612784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48BF5D63" w14:textId="45792E21" w:rsidTr="005731A9">
        <w:trPr>
          <w:trHeight w:val="310"/>
        </w:trPr>
        <w:tc>
          <w:tcPr>
            <w:tcW w:w="935" w:type="dxa"/>
            <w:vAlign w:val="center"/>
          </w:tcPr>
          <w:p w14:paraId="645D00A9" w14:textId="158C684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0FB03490" w14:textId="4CEEBA88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Mateusz Bojarski</w:t>
            </w:r>
          </w:p>
        </w:tc>
        <w:tc>
          <w:tcPr>
            <w:tcW w:w="6928" w:type="dxa"/>
            <w:vAlign w:val="center"/>
          </w:tcPr>
          <w:p w14:paraId="0014C777" w14:textId="26F10B2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udziału włókien konopnych (Cannabis sativa L.) na wybrane właściwości fizyczne i mechaniczne płyt MDF</w:t>
            </w:r>
          </w:p>
        </w:tc>
        <w:tc>
          <w:tcPr>
            <w:tcW w:w="1278" w:type="dxa"/>
            <w:vAlign w:val="center"/>
          </w:tcPr>
          <w:p w14:paraId="54EB8A12" w14:textId="0D9D1C1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Meblarstwa</w:t>
            </w:r>
          </w:p>
        </w:tc>
      </w:tr>
      <w:tr w:rsidR="005731A9" w:rsidRPr="00C870AF" w14:paraId="57F815B3" w14:textId="6B1CA576" w:rsidTr="005731A9">
        <w:trPr>
          <w:trHeight w:val="310"/>
        </w:trPr>
        <w:tc>
          <w:tcPr>
            <w:tcW w:w="935" w:type="dxa"/>
            <w:vAlign w:val="center"/>
          </w:tcPr>
          <w:p w14:paraId="1D83E77A" w14:textId="4688D63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424FE5C3" w14:textId="7D76E29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Anita Wronka, Julia Dasiewicz, Igor Borysiewicz, Gabriela Maksymiuk, Grzegorz Kowaluk</w:t>
            </w:r>
          </w:p>
        </w:tc>
        <w:tc>
          <w:tcPr>
            <w:tcW w:w="6928" w:type="dxa"/>
            <w:vAlign w:val="center"/>
          </w:tcPr>
          <w:p w14:paraId="5F540549" w14:textId="0845DCE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Drewniana Wygoda</w:t>
            </w:r>
          </w:p>
        </w:tc>
        <w:tc>
          <w:tcPr>
            <w:tcW w:w="1278" w:type="dxa"/>
            <w:vAlign w:val="center"/>
          </w:tcPr>
          <w:p w14:paraId="4504804D" w14:textId="5F4AEE6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Meblarstwa</w:t>
            </w:r>
          </w:p>
        </w:tc>
      </w:tr>
      <w:tr w:rsidR="005731A9" w:rsidRPr="00C870AF" w14:paraId="2068A35A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9D3F7A2" w14:textId="199B6EF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3CFF53E" w14:textId="759B50C3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Kamila Julia Jarosz</w:t>
            </w:r>
          </w:p>
        </w:tc>
        <w:tc>
          <w:tcPr>
            <w:tcW w:w="6928" w:type="dxa"/>
            <w:vAlign w:val="center"/>
          </w:tcPr>
          <w:p w14:paraId="6C001ADF" w14:textId="2598DA36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dokładności wysokościomierza Haglöf EC II-D</w:t>
            </w:r>
          </w:p>
        </w:tc>
        <w:tc>
          <w:tcPr>
            <w:tcW w:w="1278" w:type="dxa"/>
            <w:vAlign w:val="center"/>
          </w:tcPr>
          <w:p w14:paraId="5B13C490" w14:textId="5FF06EE2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63975AF1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4939AF25" w14:textId="33DD3C5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4309A1F7" w14:textId="54919837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Ekonomia i nauki społeczne 1</w:t>
            </w:r>
          </w:p>
        </w:tc>
      </w:tr>
      <w:tr w:rsidR="005731A9" w:rsidRPr="00C870AF" w14:paraId="401892F1" w14:textId="58BADB1E" w:rsidTr="005731A9">
        <w:trPr>
          <w:trHeight w:val="310"/>
        </w:trPr>
        <w:tc>
          <w:tcPr>
            <w:tcW w:w="935" w:type="dxa"/>
            <w:vAlign w:val="center"/>
          </w:tcPr>
          <w:p w14:paraId="7728A200" w14:textId="0A8EC9D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1CC26019" w14:textId="54DFF6B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Adam Siwek</w:t>
            </w:r>
          </w:p>
        </w:tc>
        <w:tc>
          <w:tcPr>
            <w:tcW w:w="6928" w:type="dxa"/>
            <w:vAlign w:val="center"/>
          </w:tcPr>
          <w:p w14:paraId="18F34C9C" w14:textId="7B38DF9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wypływu wieku Japońskich domów na ich cenę w kontekście starzejącego się społeczeństwa Japonii</w:t>
            </w:r>
          </w:p>
        </w:tc>
        <w:tc>
          <w:tcPr>
            <w:tcW w:w="1278" w:type="dxa"/>
            <w:vAlign w:val="center"/>
          </w:tcPr>
          <w:p w14:paraId="1375033D" w14:textId="58A8B5A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259E6B43" w14:textId="0B09FFDF" w:rsidTr="005731A9">
        <w:trPr>
          <w:trHeight w:val="310"/>
        </w:trPr>
        <w:tc>
          <w:tcPr>
            <w:tcW w:w="935" w:type="dxa"/>
            <w:vAlign w:val="center"/>
          </w:tcPr>
          <w:p w14:paraId="48A25666" w14:textId="22E1BFA8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16E6C53A" w14:textId="2F08194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Szymon Dałek</w:t>
            </w:r>
          </w:p>
        </w:tc>
        <w:tc>
          <w:tcPr>
            <w:tcW w:w="6928" w:type="dxa"/>
            <w:vAlign w:val="center"/>
          </w:tcPr>
          <w:p w14:paraId="3F2292A1" w14:textId="4FE7655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Pułapka Zerowej Ceny: Jak „darmowe” produkty zmieniają decyzje zakupowe studentów w e-commerce</w:t>
            </w:r>
          </w:p>
        </w:tc>
        <w:tc>
          <w:tcPr>
            <w:tcW w:w="1278" w:type="dxa"/>
            <w:vAlign w:val="center"/>
          </w:tcPr>
          <w:p w14:paraId="19A9D725" w14:textId="5B4E2933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2708C226" w14:textId="23AF64B5" w:rsidTr="005731A9">
        <w:trPr>
          <w:trHeight w:val="310"/>
        </w:trPr>
        <w:tc>
          <w:tcPr>
            <w:tcW w:w="935" w:type="dxa"/>
            <w:vAlign w:val="center"/>
          </w:tcPr>
          <w:p w14:paraId="2A339C36" w14:textId="49824A4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764F3749" w14:textId="64BD9F7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Krzysztof Kowalczyk</w:t>
            </w:r>
          </w:p>
        </w:tc>
        <w:tc>
          <w:tcPr>
            <w:tcW w:w="6928" w:type="dxa"/>
            <w:vAlign w:val="center"/>
          </w:tcPr>
          <w:p w14:paraId="78DDEFD8" w14:textId="7B28D78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 Wall Street, GPW a blockchainem: porównanie potencjalnych stóp zwrotu wybranych instrumentów finansowych w krótkim okresie</w:t>
            </w:r>
          </w:p>
        </w:tc>
        <w:tc>
          <w:tcPr>
            <w:tcW w:w="1278" w:type="dxa"/>
            <w:vAlign w:val="center"/>
          </w:tcPr>
          <w:p w14:paraId="1AB74B6C" w14:textId="608F7FB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5BCBE122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3C4882D6" w14:textId="6893F58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44D0262E" w14:textId="505C8E18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Barnaba Sibilski</w:t>
            </w:r>
          </w:p>
        </w:tc>
        <w:tc>
          <w:tcPr>
            <w:tcW w:w="6928" w:type="dxa"/>
            <w:vAlign w:val="center"/>
          </w:tcPr>
          <w:p w14:paraId="0C97D079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Przystanek: inwestycja w energię słoneczną – Zielona Góra na trasie do neutralności</w:t>
            </w:r>
          </w:p>
          <w:p w14:paraId="005595C5" w14:textId="37255B9E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klimatycznej</w:t>
            </w:r>
          </w:p>
        </w:tc>
        <w:tc>
          <w:tcPr>
            <w:tcW w:w="1278" w:type="dxa"/>
            <w:vAlign w:val="center"/>
          </w:tcPr>
          <w:p w14:paraId="6E5F5EFC" w14:textId="00632458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64DFAF42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2272ED31" w14:textId="2BFF27E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6193242D" w14:textId="58CBA1C2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Ekonomia i nauki społeczne 2</w:t>
            </w:r>
          </w:p>
        </w:tc>
      </w:tr>
      <w:tr w:rsidR="005731A9" w:rsidRPr="00C870AF" w14:paraId="0B9028C6" w14:textId="04D535A5" w:rsidTr="005731A9">
        <w:trPr>
          <w:trHeight w:val="310"/>
        </w:trPr>
        <w:tc>
          <w:tcPr>
            <w:tcW w:w="935" w:type="dxa"/>
            <w:vAlign w:val="center"/>
          </w:tcPr>
          <w:p w14:paraId="2E70A055" w14:textId="2667584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66794A49" w14:textId="599C662F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 Wala</w:t>
            </w:r>
          </w:p>
        </w:tc>
        <w:tc>
          <w:tcPr>
            <w:tcW w:w="6928" w:type="dxa"/>
            <w:vAlign w:val="center"/>
          </w:tcPr>
          <w:p w14:paraId="435B527F" w14:textId="68E17D6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Bezrobocie rejestrowane osób w wieku przedemerytalnym w Polsce w latach 2000-2024</w:t>
            </w:r>
          </w:p>
        </w:tc>
        <w:tc>
          <w:tcPr>
            <w:tcW w:w="1278" w:type="dxa"/>
            <w:vAlign w:val="center"/>
          </w:tcPr>
          <w:p w14:paraId="0277B264" w14:textId="7C226DE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1DD0CCC4" w14:textId="450369B0" w:rsidTr="005731A9">
        <w:trPr>
          <w:trHeight w:val="310"/>
        </w:trPr>
        <w:tc>
          <w:tcPr>
            <w:tcW w:w="935" w:type="dxa"/>
            <w:vAlign w:val="center"/>
          </w:tcPr>
          <w:p w14:paraId="3A1D9B59" w14:textId="65B1C21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31BD756A" w14:textId="600908DE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Patryk Łubiński</w:t>
            </w:r>
          </w:p>
        </w:tc>
        <w:tc>
          <w:tcPr>
            <w:tcW w:w="6928" w:type="dxa"/>
            <w:vAlign w:val="center"/>
          </w:tcPr>
          <w:p w14:paraId="2C1736C1" w14:textId="2D95DD13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odporności polskich spółek dywidendowych na załamania rynków finansowych</w:t>
            </w:r>
          </w:p>
        </w:tc>
        <w:tc>
          <w:tcPr>
            <w:tcW w:w="1278" w:type="dxa"/>
            <w:vAlign w:val="center"/>
          </w:tcPr>
          <w:p w14:paraId="2EFA6A18" w14:textId="4FE0525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7D28C98D" w14:textId="57C4ED70" w:rsidTr="005731A9">
        <w:trPr>
          <w:trHeight w:val="310"/>
        </w:trPr>
        <w:tc>
          <w:tcPr>
            <w:tcW w:w="935" w:type="dxa"/>
            <w:vAlign w:val="center"/>
          </w:tcPr>
          <w:p w14:paraId="762B6642" w14:textId="6F704F6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6E3B8C08" w14:textId="55A606C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Adam Gaszczyński</w:t>
            </w:r>
          </w:p>
        </w:tc>
        <w:tc>
          <w:tcPr>
            <w:tcW w:w="6928" w:type="dxa"/>
            <w:vAlign w:val="center"/>
          </w:tcPr>
          <w:p w14:paraId="35C4EF8F" w14:textId="694EDBE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Możliwości rozwoju sektora aut elektrycznych w Polsce</w:t>
            </w:r>
          </w:p>
        </w:tc>
        <w:tc>
          <w:tcPr>
            <w:tcW w:w="1278" w:type="dxa"/>
            <w:vAlign w:val="center"/>
          </w:tcPr>
          <w:p w14:paraId="38D5CFE8" w14:textId="6BC4092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087B52CF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18046AB7" w14:textId="4861D04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7C7EA40D" w14:textId="5217FBAB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Marta Strulak</w:t>
            </w:r>
          </w:p>
        </w:tc>
        <w:tc>
          <w:tcPr>
            <w:tcW w:w="6928" w:type="dxa"/>
            <w:vAlign w:val="center"/>
          </w:tcPr>
          <w:p w14:paraId="2168820F" w14:textId="48DB4241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 green marketingiem a greenwashingiem: autentyczność strategii</w:t>
            </w:r>
          </w:p>
        </w:tc>
        <w:tc>
          <w:tcPr>
            <w:tcW w:w="1278" w:type="dxa"/>
            <w:vAlign w:val="center"/>
          </w:tcPr>
          <w:p w14:paraId="41522C53" w14:textId="7FC943BB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3D0A25FA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3C397EAF" w14:textId="12F8054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72EB0420" w14:textId="12701A39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Ekonomia i nauki społeczne 3</w:t>
            </w:r>
          </w:p>
        </w:tc>
      </w:tr>
      <w:tr w:rsidR="005731A9" w:rsidRPr="00C870AF" w14:paraId="5D7E103E" w14:textId="7D95D889" w:rsidTr="005731A9">
        <w:trPr>
          <w:trHeight w:val="310"/>
        </w:trPr>
        <w:tc>
          <w:tcPr>
            <w:tcW w:w="935" w:type="dxa"/>
            <w:vAlign w:val="center"/>
          </w:tcPr>
          <w:p w14:paraId="46190F63" w14:textId="42A2710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7EAF7BF5" w14:textId="5D5F3A9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Gia Bao Ciura</w:t>
            </w:r>
          </w:p>
        </w:tc>
        <w:tc>
          <w:tcPr>
            <w:tcW w:w="6928" w:type="dxa"/>
            <w:vAlign w:val="center"/>
          </w:tcPr>
          <w:p w14:paraId="7727EC7D" w14:textId="1156D0A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Sąsiad na stałe czy na chwilę – migracja Wietnamczyków do Polski</w:t>
            </w:r>
          </w:p>
        </w:tc>
        <w:tc>
          <w:tcPr>
            <w:tcW w:w="1278" w:type="dxa"/>
            <w:vAlign w:val="center"/>
          </w:tcPr>
          <w:p w14:paraId="78A0F721" w14:textId="5AA021C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283C6372" w14:textId="52359477" w:rsidTr="005731A9">
        <w:trPr>
          <w:trHeight w:val="310"/>
        </w:trPr>
        <w:tc>
          <w:tcPr>
            <w:tcW w:w="935" w:type="dxa"/>
            <w:vAlign w:val="center"/>
          </w:tcPr>
          <w:p w14:paraId="4AE88B06" w14:textId="6CD77202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26DC5CE7" w14:textId="2956959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Karolina Czarnecka</w:t>
            </w:r>
          </w:p>
        </w:tc>
        <w:tc>
          <w:tcPr>
            <w:tcW w:w="6928" w:type="dxa"/>
            <w:vAlign w:val="center"/>
          </w:tcPr>
          <w:p w14:paraId="43AEBA10" w14:textId="4A8FAF8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Zanim powiesz „Tak!” – struktura kosztów organizacji wesela na 100 osób na przykładzie Warszawy i Płońska</w:t>
            </w:r>
          </w:p>
        </w:tc>
        <w:tc>
          <w:tcPr>
            <w:tcW w:w="1278" w:type="dxa"/>
            <w:vAlign w:val="center"/>
          </w:tcPr>
          <w:p w14:paraId="6C8D6D39" w14:textId="4C3D2FB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6E6D0EBE" w14:textId="08A4154D" w:rsidTr="005731A9">
        <w:trPr>
          <w:trHeight w:val="310"/>
        </w:trPr>
        <w:tc>
          <w:tcPr>
            <w:tcW w:w="935" w:type="dxa"/>
            <w:vAlign w:val="center"/>
          </w:tcPr>
          <w:p w14:paraId="302798D0" w14:textId="203DADB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589039DF" w14:textId="79B544D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Mikołaj Kulesza</w:t>
            </w:r>
          </w:p>
        </w:tc>
        <w:tc>
          <w:tcPr>
            <w:tcW w:w="6928" w:type="dxa"/>
            <w:vAlign w:val="center"/>
          </w:tcPr>
          <w:p w14:paraId="1C5AE78A" w14:textId="054D702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poziomu wydatków w ramach salary cap na wyniki sportowe drużyn NFL</w:t>
            </w:r>
          </w:p>
        </w:tc>
        <w:tc>
          <w:tcPr>
            <w:tcW w:w="1278" w:type="dxa"/>
            <w:vAlign w:val="center"/>
          </w:tcPr>
          <w:p w14:paraId="19D1EC8A" w14:textId="625BE6C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0619E700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2BD4FA28" w14:textId="27E5C8E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248D9877" w14:textId="3418A316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Maja Krzyworzeka</w:t>
            </w:r>
          </w:p>
        </w:tc>
        <w:tc>
          <w:tcPr>
            <w:tcW w:w="6928" w:type="dxa"/>
            <w:vAlign w:val="center"/>
          </w:tcPr>
          <w:p w14:paraId="671ECF17" w14:textId="7D55F6CA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Czym przyciąga ich mrok? – dlaczego ludzie czytają dark romanse</w:t>
            </w:r>
          </w:p>
        </w:tc>
        <w:tc>
          <w:tcPr>
            <w:tcW w:w="1278" w:type="dxa"/>
            <w:vAlign w:val="center"/>
          </w:tcPr>
          <w:p w14:paraId="23FB9899" w14:textId="42F8D20B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Socjologii</w:t>
            </w:r>
          </w:p>
        </w:tc>
      </w:tr>
      <w:tr w:rsidR="005731A9" w:rsidRPr="00C870AF" w14:paraId="5586FDB9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64505ACA" w14:textId="7510F89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9AB23BE" w14:textId="777317B6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Człowiek i jego otoczenie 1</w:t>
            </w:r>
          </w:p>
        </w:tc>
      </w:tr>
      <w:tr w:rsidR="005731A9" w:rsidRPr="00C870AF" w14:paraId="472437A5" w14:textId="256C1B23" w:rsidTr="005731A9">
        <w:trPr>
          <w:trHeight w:val="310"/>
        </w:trPr>
        <w:tc>
          <w:tcPr>
            <w:tcW w:w="935" w:type="dxa"/>
            <w:vAlign w:val="center"/>
          </w:tcPr>
          <w:p w14:paraId="75266A16" w14:textId="793E0A0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63EA2BEB" w14:textId="3A1F433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Grzewińska, Zygmunt Konrad</w:t>
            </w:r>
          </w:p>
        </w:tc>
        <w:tc>
          <w:tcPr>
            <w:tcW w:w="6928" w:type="dxa"/>
            <w:vAlign w:val="center"/>
          </w:tcPr>
          <w:p w14:paraId="2843786B" w14:textId="06D3BAF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Próba rozszerzenia skali instrumentów pasterskich</w:t>
            </w:r>
          </w:p>
        </w:tc>
        <w:tc>
          <w:tcPr>
            <w:tcW w:w="1278" w:type="dxa"/>
            <w:vAlign w:val="center"/>
          </w:tcPr>
          <w:p w14:paraId="3F59DF9D" w14:textId="7AB0563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Fotografików Technologii Drewna</w:t>
            </w:r>
          </w:p>
        </w:tc>
      </w:tr>
      <w:tr w:rsidR="005731A9" w:rsidRPr="00C870AF" w14:paraId="2EE96698" w14:textId="75E451F7" w:rsidTr="005731A9">
        <w:trPr>
          <w:trHeight w:val="310"/>
        </w:trPr>
        <w:tc>
          <w:tcPr>
            <w:tcW w:w="935" w:type="dxa"/>
            <w:vAlign w:val="center"/>
          </w:tcPr>
          <w:p w14:paraId="48A7A66E" w14:textId="5C14033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07F0D630" w14:textId="5C62CE6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Marta Błaszkiewicz, Anna Śnieg, Weronika Szczepanik</w:t>
            </w:r>
          </w:p>
        </w:tc>
        <w:tc>
          <w:tcPr>
            <w:tcW w:w="6928" w:type="dxa"/>
            <w:vAlign w:val="center"/>
          </w:tcPr>
          <w:p w14:paraId="2E203F34" w14:textId="03B978A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 ptaki przywiązują się do opiekunów? Badanie trwałych preferencji socjalnych poza skojarzeniem pokarmowym u myszołowca towarzyskiego (Parabuteo unicinctus)</w:t>
            </w:r>
          </w:p>
        </w:tc>
        <w:tc>
          <w:tcPr>
            <w:tcW w:w="1278" w:type="dxa"/>
            <w:vAlign w:val="center"/>
          </w:tcPr>
          <w:p w14:paraId="532958F4" w14:textId="59E7C56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Aves</w:t>
            </w:r>
          </w:p>
        </w:tc>
      </w:tr>
      <w:tr w:rsidR="005731A9" w:rsidRPr="00C870AF" w14:paraId="7E399DDA" w14:textId="74467BF4" w:rsidTr="005731A9">
        <w:trPr>
          <w:trHeight w:val="310"/>
        </w:trPr>
        <w:tc>
          <w:tcPr>
            <w:tcW w:w="935" w:type="dxa"/>
            <w:vAlign w:val="center"/>
          </w:tcPr>
          <w:p w14:paraId="78537BA7" w14:textId="06CB357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1315" w:type="dxa"/>
            <w:vAlign w:val="center"/>
          </w:tcPr>
          <w:p w14:paraId="1BB36186" w14:textId="55961AF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Roksana Mela, Julia Jacórzyńska, Marcin Kesler, Iga Szymańska, Filip Marć, Zuzanna Pietrucha</w:t>
            </w:r>
          </w:p>
        </w:tc>
        <w:tc>
          <w:tcPr>
            <w:tcW w:w="6928" w:type="dxa"/>
            <w:vAlign w:val="center"/>
          </w:tcPr>
          <w:p w14:paraId="051D6D6B" w14:textId="7D56FC2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Leśna ścieżka dydaktyczna „Jezioro Kalejty” okiem leśnika i socjologa</w:t>
            </w:r>
          </w:p>
        </w:tc>
        <w:tc>
          <w:tcPr>
            <w:tcW w:w="1278" w:type="dxa"/>
            <w:vAlign w:val="center"/>
          </w:tcPr>
          <w:p w14:paraId="4F0E2E62" w14:textId="2B8E042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737C3350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02F887D" w14:textId="270A189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6A940770" w14:textId="102A08DC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Maciej Rybarczyk</w:t>
            </w:r>
          </w:p>
        </w:tc>
        <w:tc>
          <w:tcPr>
            <w:tcW w:w="6928" w:type="dxa"/>
            <w:vAlign w:val="center"/>
          </w:tcPr>
          <w:p w14:paraId="16C90D1A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 wyścig po Europie: gdzie metro jeździ najdalej, a pieniądze starczają na</w:t>
            </w:r>
          </w:p>
          <w:p w14:paraId="4BEE4068" w14:textId="3A086BFF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dłużej?</w:t>
            </w:r>
          </w:p>
        </w:tc>
        <w:tc>
          <w:tcPr>
            <w:tcW w:w="1278" w:type="dxa"/>
            <w:vAlign w:val="center"/>
          </w:tcPr>
          <w:p w14:paraId="0E29C521" w14:textId="245EA5BB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4D9E37E9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DB9FD28" w14:textId="7F9D4E1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E055518" w14:textId="1F3DB14B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Człowiek i jego otoczenie 2</w:t>
            </w:r>
          </w:p>
        </w:tc>
      </w:tr>
      <w:tr w:rsidR="005731A9" w:rsidRPr="00C870AF" w14:paraId="0B5406B2" w14:textId="6E16516C" w:rsidTr="005731A9">
        <w:trPr>
          <w:trHeight w:val="310"/>
        </w:trPr>
        <w:tc>
          <w:tcPr>
            <w:tcW w:w="935" w:type="dxa"/>
            <w:vAlign w:val="center"/>
          </w:tcPr>
          <w:p w14:paraId="7D4B5D09" w14:textId="3CCEAE5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639804C0" w14:textId="7A94663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Joanna Sękul</w:t>
            </w:r>
          </w:p>
        </w:tc>
        <w:tc>
          <w:tcPr>
            <w:tcW w:w="6928" w:type="dxa"/>
            <w:vAlign w:val="center"/>
          </w:tcPr>
          <w:p w14:paraId="46684723" w14:textId="0D1461A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Białko mikrobiologiczne a jakość snu i zdrowie psychiczne</w:t>
            </w:r>
          </w:p>
        </w:tc>
        <w:tc>
          <w:tcPr>
            <w:tcW w:w="1278" w:type="dxa"/>
            <w:vAlign w:val="center"/>
          </w:tcPr>
          <w:p w14:paraId="693E84AF" w14:textId="0242E57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Technologów Żywności</w:t>
            </w:r>
          </w:p>
        </w:tc>
      </w:tr>
      <w:tr w:rsidR="005731A9" w:rsidRPr="00C870AF" w14:paraId="398ADB4B" w14:textId="1E750F82" w:rsidTr="005731A9">
        <w:trPr>
          <w:trHeight w:val="310"/>
        </w:trPr>
        <w:tc>
          <w:tcPr>
            <w:tcW w:w="935" w:type="dxa"/>
            <w:vAlign w:val="center"/>
          </w:tcPr>
          <w:p w14:paraId="7438921E" w14:textId="6003C5A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123681FE" w14:textId="2A23386F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Franciszka Śniechowska, Iga Głuszkiewicz, Magdalena Makaruk, Julia Grabowska</w:t>
            </w:r>
          </w:p>
        </w:tc>
        <w:tc>
          <w:tcPr>
            <w:tcW w:w="6928" w:type="dxa"/>
            <w:vAlign w:val="center"/>
          </w:tcPr>
          <w:p w14:paraId="5DA96F18" w14:textId="61F3E6E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słodzików na żywotność szczepów bakterii o właściwościach probiotycznych znajdujących się w jogurcie</w:t>
            </w:r>
          </w:p>
        </w:tc>
        <w:tc>
          <w:tcPr>
            <w:tcW w:w="1278" w:type="dxa"/>
            <w:vAlign w:val="center"/>
          </w:tcPr>
          <w:p w14:paraId="0BE0B137" w14:textId="1573055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"EZA"</w:t>
            </w:r>
          </w:p>
        </w:tc>
      </w:tr>
      <w:tr w:rsidR="005731A9" w:rsidRPr="00C870AF" w14:paraId="19FB6DAE" w14:textId="45FB4D4B" w:rsidTr="005731A9">
        <w:trPr>
          <w:trHeight w:val="310"/>
        </w:trPr>
        <w:tc>
          <w:tcPr>
            <w:tcW w:w="935" w:type="dxa"/>
            <w:vAlign w:val="center"/>
          </w:tcPr>
          <w:p w14:paraId="78D13AEA" w14:textId="0BC192E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51189A74" w14:textId="2438C0F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Barbara Kisiel, Alicja Mąka</w:t>
            </w:r>
          </w:p>
        </w:tc>
        <w:tc>
          <w:tcPr>
            <w:tcW w:w="6928" w:type="dxa"/>
            <w:vAlign w:val="center"/>
          </w:tcPr>
          <w:p w14:paraId="53226F33" w14:textId="64EE7A4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Filtry mineralne w kremach przeciwsłonecznych - miecz obosieczny dla bezpieczeństwa skóry?</w:t>
            </w:r>
          </w:p>
        </w:tc>
        <w:tc>
          <w:tcPr>
            <w:tcW w:w="1278" w:type="dxa"/>
            <w:vAlign w:val="center"/>
          </w:tcPr>
          <w:p w14:paraId="54D10691" w14:textId="78A1AC4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"EZA"</w:t>
            </w:r>
          </w:p>
        </w:tc>
      </w:tr>
      <w:tr w:rsidR="005731A9" w:rsidRPr="00C870AF" w14:paraId="1DCA192C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48BB34FE" w14:textId="5332916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6D94D927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Anna Dzięgielewska, Jan Koszowski, Aleksandra Sikora, Anna Wójcicka,</w:t>
            </w:r>
          </w:p>
          <w:p w14:paraId="50ECD3A8" w14:textId="025BA954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Jagna Stołowska</w:t>
            </w:r>
          </w:p>
        </w:tc>
        <w:tc>
          <w:tcPr>
            <w:tcW w:w="6928" w:type="dxa"/>
            <w:vAlign w:val="center"/>
          </w:tcPr>
          <w:p w14:paraId="051B6571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sposobu zagospodarowania i użytkowania trawników na różnorodność roślin</w:t>
            </w:r>
          </w:p>
          <w:p w14:paraId="2880B6A3" w14:textId="1E47E54C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kwitnących oraz aktywność zapylaczy</w:t>
            </w:r>
          </w:p>
        </w:tc>
        <w:tc>
          <w:tcPr>
            <w:tcW w:w="1278" w:type="dxa"/>
            <w:vAlign w:val="center"/>
          </w:tcPr>
          <w:p w14:paraId="6CEB668D" w14:textId="7FD6A25F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Inżynierii Ekologicznej</w:t>
            </w:r>
          </w:p>
        </w:tc>
      </w:tr>
      <w:tr w:rsidR="005731A9" w:rsidRPr="00C870AF" w14:paraId="4CDCD5A9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5E4AB7FD" w14:textId="187790E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5CC35691" w14:textId="6A2C6DF9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Life Sciences</w:t>
            </w:r>
          </w:p>
        </w:tc>
      </w:tr>
      <w:tr w:rsidR="005731A9" w:rsidRPr="00C870AF" w14:paraId="13E444B5" w14:textId="71F5DE16" w:rsidTr="005731A9">
        <w:trPr>
          <w:trHeight w:val="310"/>
        </w:trPr>
        <w:tc>
          <w:tcPr>
            <w:tcW w:w="935" w:type="dxa"/>
            <w:vAlign w:val="center"/>
          </w:tcPr>
          <w:p w14:paraId="3712CCFC" w14:textId="1C2D3A2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2D858CC5" w14:textId="3050420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Zofia Nowak</w:t>
            </w:r>
          </w:p>
        </w:tc>
        <w:tc>
          <w:tcPr>
            <w:tcW w:w="6928" w:type="dxa"/>
            <w:vAlign w:val="center"/>
          </w:tcPr>
          <w:p w14:paraId="7E20419F" w14:textId="2BD58C0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Green synthesis of gold nanoparticles using milk thistle seed extract and their cytotoxicity toward skin cells</w:t>
            </w:r>
          </w:p>
        </w:tc>
        <w:tc>
          <w:tcPr>
            <w:tcW w:w="1278" w:type="dxa"/>
            <w:vAlign w:val="center"/>
          </w:tcPr>
          <w:p w14:paraId="0055E40A" w14:textId="657416B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Międzywydziałowe Koło Naukowe Nanobiotechnologii</w:t>
            </w:r>
          </w:p>
        </w:tc>
      </w:tr>
      <w:tr w:rsidR="005731A9" w:rsidRPr="00C870AF" w14:paraId="410222FA" w14:textId="7A19F26D" w:rsidTr="005731A9">
        <w:trPr>
          <w:trHeight w:val="310"/>
        </w:trPr>
        <w:tc>
          <w:tcPr>
            <w:tcW w:w="935" w:type="dxa"/>
            <w:vAlign w:val="center"/>
          </w:tcPr>
          <w:p w14:paraId="50DA8BC4" w14:textId="0E1BBCC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0E3951CD" w14:textId="12023FD8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Weronika Biały</w:t>
            </w:r>
          </w:p>
        </w:tc>
        <w:tc>
          <w:tcPr>
            <w:tcW w:w="6928" w:type="dxa"/>
            <w:vAlign w:val="center"/>
          </w:tcPr>
          <w:p w14:paraId="430C9E4F" w14:textId="3A6A802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Risk of Poverty and Social Exclusion Among Persons with Disabilities in EU Countries and Poland in 2015-2024</w:t>
            </w:r>
          </w:p>
        </w:tc>
        <w:tc>
          <w:tcPr>
            <w:tcW w:w="1278" w:type="dxa"/>
            <w:vAlign w:val="center"/>
          </w:tcPr>
          <w:p w14:paraId="5076328A" w14:textId="3198189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720AF06E" w14:textId="617DB26B" w:rsidTr="005731A9">
        <w:trPr>
          <w:trHeight w:val="310"/>
        </w:trPr>
        <w:tc>
          <w:tcPr>
            <w:tcW w:w="935" w:type="dxa"/>
            <w:vAlign w:val="center"/>
          </w:tcPr>
          <w:p w14:paraId="4A448ACF" w14:textId="592638B8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575EABAC" w14:textId="7B57FC82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Anna Malicka, Zofia Rydz, Wiktoria Tęcza</w:t>
            </w:r>
          </w:p>
        </w:tc>
        <w:tc>
          <w:tcPr>
            <w:tcW w:w="6928" w:type="dxa"/>
            <w:vAlign w:val="center"/>
          </w:tcPr>
          <w:p w14:paraId="7399AB62" w14:textId="22C413B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Time is ticking what can we do before it molds: a new perspective on spent coffee grounds preservation</w:t>
            </w:r>
          </w:p>
        </w:tc>
        <w:tc>
          <w:tcPr>
            <w:tcW w:w="1278" w:type="dxa"/>
            <w:vAlign w:val="center"/>
          </w:tcPr>
          <w:p w14:paraId="2E32AE5B" w14:textId="32F31AF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Biotechnologów KNBiotech</w:t>
            </w:r>
          </w:p>
        </w:tc>
      </w:tr>
      <w:tr w:rsidR="005731A9" w:rsidRPr="00C870AF" w14:paraId="369E97CF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409ECC39" w14:textId="06514FD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270D7250" w14:textId="4A2994CA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Anna Łyczak</w:t>
            </w:r>
          </w:p>
        </w:tc>
        <w:tc>
          <w:tcPr>
            <w:tcW w:w="6928" w:type="dxa"/>
            <w:vAlign w:val="center"/>
          </w:tcPr>
          <w:p w14:paraId="31B0B570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Sustainable active pads loaded with gamma decalactone as an emerging postharvest</w:t>
            </w:r>
          </w:p>
          <w:p w14:paraId="632D62ED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technology for quality maintenance and shelf life extension of peaches (Prunus persica L.</w:t>
            </w:r>
          </w:p>
          <w:p w14:paraId="49E7251A" w14:textId="5F3904BF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Batsch)</w:t>
            </w:r>
          </w:p>
        </w:tc>
        <w:tc>
          <w:tcPr>
            <w:tcW w:w="1278" w:type="dxa"/>
            <w:vAlign w:val="center"/>
          </w:tcPr>
          <w:p w14:paraId="43873F92" w14:textId="2A0901FE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Technologów Żywności</w:t>
            </w:r>
          </w:p>
        </w:tc>
      </w:tr>
      <w:tr w:rsidR="005731A9" w:rsidRPr="00C870AF" w14:paraId="01467FEB" w14:textId="77777777" w:rsidTr="00423B58">
        <w:trPr>
          <w:trHeight w:val="310"/>
        </w:trPr>
        <w:tc>
          <w:tcPr>
            <w:tcW w:w="10456" w:type="dxa"/>
            <w:gridSpan w:val="4"/>
            <w:shd w:val="clear" w:color="auto" w:fill="538135" w:themeFill="accent6" w:themeFillShade="BF"/>
            <w:vAlign w:val="center"/>
          </w:tcPr>
          <w:p w14:paraId="6AD03C00" w14:textId="77777777" w:rsidR="005731A9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19AC409" w14:textId="77777777" w:rsidR="005731A9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95F66CF" w14:textId="4E7BC921" w:rsidR="005731A9" w:rsidRPr="001E52D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8"/>
                <w:szCs w:val="48"/>
              </w:rPr>
            </w:pPr>
            <w:r w:rsidRPr="001E52DD">
              <w:rPr>
                <w:rFonts w:ascii="Times New Roman" w:hAnsi="Times New Roman" w:cs="Times New Roman"/>
                <w:b/>
                <w:bCs/>
                <w:color w:val="000000"/>
                <w:sz w:val="48"/>
                <w:szCs w:val="48"/>
              </w:rPr>
              <w:t>Postery:</w:t>
            </w:r>
          </w:p>
          <w:p w14:paraId="3C7ADE56" w14:textId="77777777" w:rsidR="005731A9" w:rsidRDefault="005731A9" w:rsidP="005731A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83EEE3D" w14:textId="7777777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731A9" w:rsidRPr="00C870AF" w14:paraId="4A0FEA16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49AD3C1" w14:textId="72C7B7C3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697F0C83" w14:textId="6E64DC47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Bioinżynieria i nauki biologiczne</w:t>
            </w:r>
          </w:p>
        </w:tc>
      </w:tr>
      <w:tr w:rsidR="005731A9" w:rsidRPr="00C870AF" w14:paraId="040E6C64" w14:textId="695799B8" w:rsidTr="005731A9">
        <w:trPr>
          <w:trHeight w:val="310"/>
        </w:trPr>
        <w:tc>
          <w:tcPr>
            <w:tcW w:w="935" w:type="dxa"/>
            <w:vAlign w:val="center"/>
          </w:tcPr>
          <w:p w14:paraId="5EF29579" w14:textId="2A5AD28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471B5D53" w14:textId="797F0C8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 Pruszyński, Oskar Zawadzki</w:t>
            </w:r>
          </w:p>
        </w:tc>
        <w:tc>
          <w:tcPr>
            <w:tcW w:w="6928" w:type="dxa"/>
            <w:vAlign w:val="center"/>
          </w:tcPr>
          <w:p w14:paraId="57E49701" w14:textId="573442D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Ocena toksyczności Latarycyny-1 na modelu in vitro</w:t>
            </w:r>
          </w:p>
        </w:tc>
        <w:tc>
          <w:tcPr>
            <w:tcW w:w="1278" w:type="dxa"/>
            <w:vAlign w:val="center"/>
          </w:tcPr>
          <w:p w14:paraId="60B11EAE" w14:textId="335F2B1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Międzywydziałowe Koło Naukowe Nanobiotechnologii</w:t>
            </w:r>
          </w:p>
        </w:tc>
      </w:tr>
      <w:tr w:rsidR="005731A9" w:rsidRPr="00C870AF" w14:paraId="76C7CC16" w14:textId="05F2D633" w:rsidTr="005731A9">
        <w:trPr>
          <w:trHeight w:val="310"/>
        </w:trPr>
        <w:tc>
          <w:tcPr>
            <w:tcW w:w="935" w:type="dxa"/>
            <w:vAlign w:val="center"/>
          </w:tcPr>
          <w:p w14:paraId="603D37BA" w14:textId="794C075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1DF8FBFC" w14:textId="1A104FE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Klaudia Tworek, Łucja Letka, Dawid Migalski, </w:t>
            </w: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Łukasz Dominiak</w:t>
            </w:r>
          </w:p>
        </w:tc>
        <w:tc>
          <w:tcPr>
            <w:tcW w:w="6928" w:type="dxa"/>
            <w:vAlign w:val="center"/>
          </w:tcPr>
          <w:p w14:paraId="4D52B996" w14:textId="0AF6292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Kombucha jako napój funkcjonalny – wpływ fermentacji na jej wartość bioaktywną i sensoryczną</w:t>
            </w:r>
          </w:p>
        </w:tc>
        <w:tc>
          <w:tcPr>
            <w:tcW w:w="1278" w:type="dxa"/>
            <w:vAlign w:val="center"/>
          </w:tcPr>
          <w:p w14:paraId="501025F6" w14:textId="6505AAC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Technologów Żywności</w:t>
            </w:r>
          </w:p>
        </w:tc>
      </w:tr>
      <w:tr w:rsidR="005731A9" w:rsidRPr="00C870AF" w14:paraId="523389D0" w14:textId="168D3A7E" w:rsidTr="005731A9">
        <w:trPr>
          <w:trHeight w:val="310"/>
        </w:trPr>
        <w:tc>
          <w:tcPr>
            <w:tcW w:w="935" w:type="dxa"/>
            <w:vAlign w:val="center"/>
          </w:tcPr>
          <w:p w14:paraId="4F14714C" w14:textId="74C1B30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1AA4F129" w14:textId="7ED698C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Emila Napora, Julia Madej</w:t>
            </w:r>
          </w:p>
        </w:tc>
        <w:tc>
          <w:tcPr>
            <w:tcW w:w="6928" w:type="dxa"/>
            <w:vAlign w:val="center"/>
          </w:tcPr>
          <w:p w14:paraId="05458FAD" w14:textId="2094686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Ocena potencjału izolatów drożdży czarnych do syntezy sideroforów</w:t>
            </w:r>
          </w:p>
        </w:tc>
        <w:tc>
          <w:tcPr>
            <w:tcW w:w="1278" w:type="dxa"/>
            <w:vAlign w:val="center"/>
          </w:tcPr>
          <w:p w14:paraId="4309AB5F" w14:textId="2575C42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Technologów Żywności</w:t>
            </w:r>
          </w:p>
        </w:tc>
      </w:tr>
      <w:tr w:rsidR="005731A9" w:rsidRPr="00C870AF" w14:paraId="62FCD38C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1B82F08" w14:textId="2C7A28F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41F13673" w14:textId="21AF4B78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Wiktoria Windak, Maria Kalenik, Olga Zaczek, Justyna Tarłowska</w:t>
            </w:r>
          </w:p>
        </w:tc>
        <w:tc>
          <w:tcPr>
            <w:tcW w:w="6928" w:type="dxa"/>
            <w:vAlign w:val="center"/>
          </w:tcPr>
          <w:p w14:paraId="47429A1F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Tworzenie konstruktów zawierających fuzję promotora genu wirulencji z genem</w:t>
            </w:r>
          </w:p>
          <w:p w14:paraId="5DC2AD05" w14:textId="611F74B2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oporności na kanamycynę do konstrukcji szczepów reporterowych Escherichia coli</w:t>
            </w:r>
          </w:p>
        </w:tc>
        <w:tc>
          <w:tcPr>
            <w:tcW w:w="1278" w:type="dxa"/>
            <w:vAlign w:val="center"/>
          </w:tcPr>
          <w:p w14:paraId="10749174" w14:textId="5056DE71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„EZA”</w:t>
            </w:r>
          </w:p>
        </w:tc>
      </w:tr>
      <w:tr w:rsidR="005731A9" w:rsidRPr="00C870AF" w14:paraId="57CF91C1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1165E4AE" w14:textId="7CA03D5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4B2EA728" w14:textId="66F7519E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Produkcja roślinna rolnicza i leśna</w:t>
            </w:r>
          </w:p>
        </w:tc>
      </w:tr>
      <w:tr w:rsidR="005731A9" w:rsidRPr="00C870AF" w14:paraId="4FFDC864" w14:textId="65002CCF" w:rsidTr="005731A9">
        <w:trPr>
          <w:trHeight w:val="310"/>
        </w:trPr>
        <w:tc>
          <w:tcPr>
            <w:tcW w:w="935" w:type="dxa"/>
            <w:vAlign w:val="center"/>
          </w:tcPr>
          <w:p w14:paraId="0CAA0A77" w14:textId="45FEC0AE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421209E7" w14:textId="09AEE84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Marcelina Olejnicka</w:t>
            </w:r>
          </w:p>
        </w:tc>
        <w:tc>
          <w:tcPr>
            <w:tcW w:w="6928" w:type="dxa"/>
            <w:vAlign w:val="center"/>
          </w:tcPr>
          <w:p w14:paraId="61B8B857" w14:textId="7874E3B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Kora drzew pod lupą: wpływ wieku i siedliska na grubość kory sosny zwyczajnej (Pinus sylvestris L.) w Borach Lubuskich</w:t>
            </w:r>
          </w:p>
        </w:tc>
        <w:tc>
          <w:tcPr>
            <w:tcW w:w="1278" w:type="dxa"/>
            <w:vAlign w:val="center"/>
          </w:tcPr>
          <w:p w14:paraId="52C3DE1C" w14:textId="31F2CB8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7B1FCF4C" w14:textId="3F2CBB01" w:rsidTr="005731A9">
        <w:trPr>
          <w:trHeight w:val="310"/>
        </w:trPr>
        <w:tc>
          <w:tcPr>
            <w:tcW w:w="935" w:type="dxa"/>
            <w:vAlign w:val="center"/>
          </w:tcPr>
          <w:p w14:paraId="6FDA21D6" w14:textId="5932ADA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6D5381FE" w14:textId="161290D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Gumowska, Agata Hołubek, Martyna Paul</w:t>
            </w:r>
          </w:p>
        </w:tc>
        <w:tc>
          <w:tcPr>
            <w:tcW w:w="6928" w:type="dxa"/>
            <w:vAlign w:val="center"/>
          </w:tcPr>
          <w:p w14:paraId="32255BE4" w14:textId="3751EB0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wpływu pH na wzrostu bakterii o potencjale PGP pochodzących z dwuetapowej fermentacji melasy buraczanej do biowodoru i biometanu</w:t>
            </w:r>
          </w:p>
        </w:tc>
        <w:tc>
          <w:tcPr>
            <w:tcW w:w="1278" w:type="dxa"/>
            <w:vAlign w:val="center"/>
          </w:tcPr>
          <w:p w14:paraId="320EDF3E" w14:textId="6D5C1F4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"EZA"</w:t>
            </w:r>
          </w:p>
        </w:tc>
      </w:tr>
      <w:tr w:rsidR="005731A9" w:rsidRPr="00C870AF" w14:paraId="270E4359" w14:textId="7F972B1B" w:rsidTr="005731A9">
        <w:trPr>
          <w:trHeight w:val="310"/>
        </w:trPr>
        <w:tc>
          <w:tcPr>
            <w:tcW w:w="935" w:type="dxa"/>
            <w:vAlign w:val="center"/>
          </w:tcPr>
          <w:p w14:paraId="232AD488" w14:textId="083C9C5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4BC53F7B" w14:textId="614B4AC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Natalia Kisiel</w:t>
            </w:r>
          </w:p>
        </w:tc>
        <w:tc>
          <w:tcPr>
            <w:tcW w:w="6928" w:type="dxa"/>
            <w:vAlign w:val="center"/>
          </w:tcPr>
          <w:p w14:paraId="4C50F012" w14:textId="5CB35BD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„To był ciężki rok” – ocena metod wyznaczania lat wskaźnikowych  sosny zwyczajnej z Puszczy Kampinoskiej (Obszar Ochrony Ścisłej Karpaty)</w:t>
            </w:r>
          </w:p>
        </w:tc>
        <w:tc>
          <w:tcPr>
            <w:tcW w:w="1278" w:type="dxa"/>
            <w:vAlign w:val="center"/>
          </w:tcPr>
          <w:p w14:paraId="655DA5FD" w14:textId="77C09B0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389F40BB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6FF33A35" w14:textId="2B1F402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610CEC87" w14:textId="7B1D83E5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Ciechońska, Robert Reinke, Emilia Czumaj, Agnieszka Stankiewicz, Dawid Olewnicki, Sebastian Przybyłko, Edyta Lipińska</w:t>
            </w:r>
          </w:p>
        </w:tc>
        <w:tc>
          <w:tcPr>
            <w:tcW w:w="6928" w:type="dxa"/>
            <w:vAlign w:val="center"/>
          </w:tcPr>
          <w:p w14:paraId="47DAD8D3" w14:textId="6A2375D8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Owoce klonu JB jako surowiec do produkcji cydrów. Podstawowa analiza fizykochemiczna</w:t>
            </w:r>
          </w:p>
        </w:tc>
        <w:tc>
          <w:tcPr>
            <w:tcW w:w="1278" w:type="dxa"/>
            <w:vAlign w:val="center"/>
          </w:tcPr>
          <w:p w14:paraId="31BCF211" w14:textId="4F61A6AA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Ogrodników</w:t>
            </w:r>
          </w:p>
        </w:tc>
      </w:tr>
      <w:tr w:rsidR="005731A9" w:rsidRPr="00C870AF" w14:paraId="3D7BDB43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732CBDC2" w14:textId="05EA3E1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3AC1F25E" w14:textId="059F4F76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Świat zwierząt i weterynaria</w:t>
            </w:r>
          </w:p>
        </w:tc>
      </w:tr>
      <w:tr w:rsidR="005731A9" w:rsidRPr="00C870AF" w14:paraId="02C2B2CB" w14:textId="54B5CC6D" w:rsidTr="005731A9">
        <w:trPr>
          <w:trHeight w:val="310"/>
        </w:trPr>
        <w:tc>
          <w:tcPr>
            <w:tcW w:w="935" w:type="dxa"/>
            <w:vAlign w:val="center"/>
          </w:tcPr>
          <w:p w14:paraId="46F90025" w14:textId="1847543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3B558569" w14:textId="20811A8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Franciszek Mika</w:t>
            </w:r>
          </w:p>
        </w:tc>
        <w:tc>
          <w:tcPr>
            <w:tcW w:w="6928" w:type="dxa"/>
            <w:vAlign w:val="center"/>
          </w:tcPr>
          <w:p w14:paraId="7D22D170" w14:textId="67D631B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Mrówki (Hymenoptera, Formicidae) w sąsiedztwie – różnorodność gatunkowa w rezerwacie przyrody „Skarpa Ursynowska”</w:t>
            </w:r>
          </w:p>
        </w:tc>
        <w:tc>
          <w:tcPr>
            <w:tcW w:w="1278" w:type="dxa"/>
            <w:vAlign w:val="center"/>
          </w:tcPr>
          <w:p w14:paraId="5D70528E" w14:textId="3308B21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16BB4038" w14:textId="391BED13" w:rsidTr="005731A9">
        <w:trPr>
          <w:trHeight w:val="310"/>
        </w:trPr>
        <w:tc>
          <w:tcPr>
            <w:tcW w:w="935" w:type="dxa"/>
            <w:vAlign w:val="center"/>
          </w:tcPr>
          <w:p w14:paraId="3842C3FA" w14:textId="0376467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23E7274D" w14:textId="13E44DA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Wiktoria Humienna, Alicja Sójka</w:t>
            </w:r>
          </w:p>
        </w:tc>
        <w:tc>
          <w:tcPr>
            <w:tcW w:w="6928" w:type="dxa"/>
            <w:vAlign w:val="center"/>
          </w:tcPr>
          <w:p w14:paraId="4539B33B" w14:textId="1F3D728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Dystrofia mięśniowa u psa domowego - projekt rasowo-specyficznych testów diagnostycznych</w:t>
            </w:r>
          </w:p>
        </w:tc>
        <w:tc>
          <w:tcPr>
            <w:tcW w:w="1278" w:type="dxa"/>
            <w:vAlign w:val="center"/>
          </w:tcPr>
          <w:p w14:paraId="7F62C36C" w14:textId="6FA3EB2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Zwierząt Doświadczalnych i Laboratoryjnych</w:t>
            </w:r>
          </w:p>
        </w:tc>
      </w:tr>
      <w:tr w:rsidR="005731A9" w:rsidRPr="00C870AF" w14:paraId="6E16CDD8" w14:textId="0AEFF80E" w:rsidTr="005731A9">
        <w:trPr>
          <w:trHeight w:val="310"/>
        </w:trPr>
        <w:tc>
          <w:tcPr>
            <w:tcW w:w="935" w:type="dxa"/>
            <w:vAlign w:val="center"/>
          </w:tcPr>
          <w:p w14:paraId="68EE61B6" w14:textId="6B7A8C4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02C635F4" w14:textId="388466A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 Siczek</w:t>
            </w:r>
          </w:p>
        </w:tc>
        <w:tc>
          <w:tcPr>
            <w:tcW w:w="6928" w:type="dxa"/>
            <w:vAlign w:val="center"/>
          </w:tcPr>
          <w:p w14:paraId="2843632B" w14:textId="135F57F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 „nęka” na kampusie SGGW – nękowate (Sphecidae)</w:t>
            </w:r>
          </w:p>
        </w:tc>
        <w:tc>
          <w:tcPr>
            <w:tcW w:w="1278" w:type="dxa"/>
            <w:vAlign w:val="center"/>
          </w:tcPr>
          <w:p w14:paraId="330BE144" w14:textId="7E80FAC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1DB63F8A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CD6A7CA" w14:textId="24E87D4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1EFF920" w14:textId="78DC9DD6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Justyna Gąsowska, Karol Jakubiak</w:t>
            </w:r>
          </w:p>
        </w:tc>
        <w:tc>
          <w:tcPr>
            <w:tcW w:w="6928" w:type="dxa"/>
            <w:vAlign w:val="center"/>
          </w:tcPr>
          <w:p w14:paraId="7E352D7E" w14:textId="3458FB9F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polimorfizmu ubarwienia Modliszki Zwyczajnej (Mantis religiosa) L. w Polsce</w:t>
            </w:r>
          </w:p>
        </w:tc>
        <w:tc>
          <w:tcPr>
            <w:tcW w:w="1278" w:type="dxa"/>
            <w:vAlign w:val="center"/>
          </w:tcPr>
          <w:p w14:paraId="591F380D" w14:textId="1B013266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Zoologów</w:t>
            </w:r>
          </w:p>
        </w:tc>
      </w:tr>
      <w:tr w:rsidR="005731A9" w:rsidRPr="00C870AF" w14:paraId="6E88E835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4EFA75B8" w14:textId="7EAB4E3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56073BAB" w14:textId="6E6E35C7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Inżynieria</w:t>
            </w:r>
          </w:p>
        </w:tc>
      </w:tr>
      <w:tr w:rsidR="005731A9" w:rsidRPr="00C870AF" w14:paraId="6F628CD1" w14:textId="69CDBFAC" w:rsidTr="005731A9">
        <w:trPr>
          <w:trHeight w:val="310"/>
        </w:trPr>
        <w:tc>
          <w:tcPr>
            <w:tcW w:w="935" w:type="dxa"/>
            <w:vAlign w:val="center"/>
          </w:tcPr>
          <w:p w14:paraId="2D87B048" w14:textId="5763CD4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5B39D147" w14:textId="4A63AE4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Martyna Kos-Podlaska, Łukasz Sobczyński, Wiktor Gupta, Nikola Fabisiak, Kacper Kowalczyk, Melanie Ferreira, Karolina Staniecka, Maja Kaczmarska</w:t>
            </w:r>
          </w:p>
        </w:tc>
        <w:tc>
          <w:tcPr>
            <w:tcW w:w="6928" w:type="dxa"/>
            <w:vAlign w:val="center"/>
          </w:tcPr>
          <w:p w14:paraId="043A88F9" w14:textId="4BBF98E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Zrównoważony Kampus SGGW - projektowanie przestrzeni znaczeń</w:t>
            </w:r>
          </w:p>
        </w:tc>
        <w:tc>
          <w:tcPr>
            <w:tcW w:w="1278" w:type="dxa"/>
            <w:vAlign w:val="center"/>
          </w:tcPr>
          <w:p w14:paraId="153F1EC0" w14:textId="352091F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Architektury Zrównoważonej „ARCHI-ECO-LAB”</w:t>
            </w:r>
          </w:p>
        </w:tc>
      </w:tr>
      <w:tr w:rsidR="005731A9" w:rsidRPr="00C870AF" w14:paraId="36810BD7" w14:textId="318B697E" w:rsidTr="005731A9">
        <w:trPr>
          <w:trHeight w:val="310"/>
        </w:trPr>
        <w:tc>
          <w:tcPr>
            <w:tcW w:w="935" w:type="dxa"/>
            <w:vAlign w:val="center"/>
          </w:tcPr>
          <w:p w14:paraId="2DA31B48" w14:textId="2AC77FE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2E3ADB05" w14:textId="6D2097F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Zofia Nowak, Marcin Niewiadomski, </w:t>
            </w: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Agata Wieliniec, Iga Głuszkiewicz</w:t>
            </w:r>
          </w:p>
        </w:tc>
        <w:tc>
          <w:tcPr>
            <w:tcW w:w="6928" w:type="dxa"/>
            <w:vAlign w:val="center"/>
          </w:tcPr>
          <w:p w14:paraId="66983F1C" w14:textId="1059591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Badania nad otrzymywaniem ferrofluidów i ich właściwościami</w:t>
            </w:r>
          </w:p>
        </w:tc>
        <w:tc>
          <w:tcPr>
            <w:tcW w:w="1278" w:type="dxa"/>
            <w:vAlign w:val="center"/>
          </w:tcPr>
          <w:p w14:paraId="4C5AD406" w14:textId="3D8C47B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Międzywydziałowe Koło Naukowe </w:t>
            </w: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Nanobiotechnologii</w:t>
            </w:r>
          </w:p>
        </w:tc>
      </w:tr>
      <w:tr w:rsidR="005731A9" w:rsidRPr="00C870AF" w14:paraId="71BA77BF" w14:textId="5384CE6F" w:rsidTr="005731A9">
        <w:trPr>
          <w:trHeight w:val="310"/>
        </w:trPr>
        <w:tc>
          <w:tcPr>
            <w:tcW w:w="935" w:type="dxa"/>
            <w:vAlign w:val="center"/>
          </w:tcPr>
          <w:p w14:paraId="572BD2A4" w14:textId="4282899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1315" w:type="dxa"/>
            <w:vAlign w:val="center"/>
          </w:tcPr>
          <w:p w14:paraId="18E26482" w14:textId="1672492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Wiktoria Kordowska, Andrzej Jabłoński</w:t>
            </w:r>
          </w:p>
        </w:tc>
        <w:tc>
          <w:tcPr>
            <w:tcW w:w="6928" w:type="dxa"/>
            <w:vAlign w:val="center"/>
          </w:tcPr>
          <w:p w14:paraId="707450D5" w14:textId="4EBAACC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Wood Supply Game jako narzędzie dydaktyczne w leśnictwie</w:t>
            </w:r>
          </w:p>
        </w:tc>
        <w:tc>
          <w:tcPr>
            <w:tcW w:w="1278" w:type="dxa"/>
            <w:vAlign w:val="center"/>
          </w:tcPr>
          <w:p w14:paraId="28F05384" w14:textId="49A8C81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4C1FFA4A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49CA0E87" w14:textId="7B34BE4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679C221D" w14:textId="2F82169C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Justyna Ogonowska, Maciej Leśniewski</w:t>
            </w:r>
          </w:p>
        </w:tc>
        <w:tc>
          <w:tcPr>
            <w:tcW w:w="6928" w:type="dxa"/>
            <w:vAlign w:val="center"/>
          </w:tcPr>
          <w:p w14:paraId="20838932" w14:textId="77777777" w:rsidR="004D0AB1" w:rsidRPr="004D0AB1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 wagą a kwitem wywozowym: gdzie leży prawda o rzeczywistej masie</w:t>
            </w:r>
          </w:p>
          <w:p w14:paraId="6BD5A0E7" w14:textId="7133027A" w:rsidR="005731A9" w:rsidRPr="00C43948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ciężarówek z drewnem?</w:t>
            </w:r>
          </w:p>
        </w:tc>
        <w:tc>
          <w:tcPr>
            <w:tcW w:w="1278" w:type="dxa"/>
            <w:vAlign w:val="center"/>
          </w:tcPr>
          <w:p w14:paraId="7D8AAD1C" w14:textId="54BEC6F0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2F6CDBE0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761F97D5" w14:textId="45C0E44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35BD04C5" w14:textId="58805B71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Ekonomia i nauki społeczne</w:t>
            </w:r>
          </w:p>
        </w:tc>
      </w:tr>
      <w:tr w:rsidR="005731A9" w:rsidRPr="00C870AF" w14:paraId="62362605" w14:textId="26C0A49B" w:rsidTr="005731A9">
        <w:trPr>
          <w:trHeight w:val="310"/>
        </w:trPr>
        <w:tc>
          <w:tcPr>
            <w:tcW w:w="935" w:type="dxa"/>
            <w:vAlign w:val="center"/>
          </w:tcPr>
          <w:p w14:paraId="7E6F5FE3" w14:textId="24E593C4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072F9A55" w14:textId="396D2B0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Katarzyna Kustroń</w:t>
            </w:r>
          </w:p>
        </w:tc>
        <w:tc>
          <w:tcPr>
            <w:tcW w:w="6928" w:type="dxa"/>
            <w:vAlign w:val="center"/>
          </w:tcPr>
          <w:p w14:paraId="7DBF6BA2" w14:textId="6A8332B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Wartość dodana używanego ubrania: analiza ekonomiczna rynku recommerce jako czynnik zmiany w konsumpcji modowej</w:t>
            </w:r>
          </w:p>
        </w:tc>
        <w:tc>
          <w:tcPr>
            <w:tcW w:w="1278" w:type="dxa"/>
            <w:vAlign w:val="center"/>
          </w:tcPr>
          <w:p w14:paraId="477783E2" w14:textId="6B102D0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69075408" w14:textId="4F0B4A12" w:rsidTr="005731A9">
        <w:trPr>
          <w:trHeight w:val="310"/>
        </w:trPr>
        <w:tc>
          <w:tcPr>
            <w:tcW w:w="935" w:type="dxa"/>
            <w:vAlign w:val="center"/>
          </w:tcPr>
          <w:p w14:paraId="5300588B" w14:textId="1662903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697469F1" w14:textId="2C182E18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Mikołaj Maziński</w:t>
            </w:r>
          </w:p>
        </w:tc>
        <w:tc>
          <w:tcPr>
            <w:tcW w:w="6928" w:type="dxa"/>
            <w:vAlign w:val="center"/>
          </w:tcPr>
          <w:p w14:paraId="62DDD3DD" w14:textId="463CBFC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porównawcza kosztów energii i dystrybucji w gospodarstwach domowych UE</w:t>
            </w:r>
          </w:p>
        </w:tc>
        <w:tc>
          <w:tcPr>
            <w:tcW w:w="1278" w:type="dxa"/>
            <w:vAlign w:val="center"/>
          </w:tcPr>
          <w:p w14:paraId="7F256DA0" w14:textId="669C8B9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13298608" w14:textId="59EB9234" w:rsidTr="005731A9">
        <w:trPr>
          <w:trHeight w:val="310"/>
        </w:trPr>
        <w:tc>
          <w:tcPr>
            <w:tcW w:w="935" w:type="dxa"/>
            <w:vAlign w:val="center"/>
          </w:tcPr>
          <w:p w14:paraId="0B4FD871" w14:textId="5E4412F4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5B4ED6E1" w14:textId="36AD08F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Karolina Czarnecka</w:t>
            </w:r>
          </w:p>
        </w:tc>
        <w:tc>
          <w:tcPr>
            <w:tcW w:w="6928" w:type="dxa"/>
            <w:vAlign w:val="center"/>
          </w:tcPr>
          <w:p w14:paraId="2074F591" w14:textId="23967C2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Ekonomia nostalgii: Jak Hollywood zarabia na przeszłości?</w:t>
            </w:r>
          </w:p>
        </w:tc>
        <w:tc>
          <w:tcPr>
            <w:tcW w:w="1278" w:type="dxa"/>
            <w:vAlign w:val="center"/>
          </w:tcPr>
          <w:p w14:paraId="3D54B121" w14:textId="1EA3C0C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40E1E83C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09A0B5E1" w14:textId="6D5BBAD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756E40BE" w14:textId="416CFC03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Weronika Biały</w:t>
            </w:r>
          </w:p>
        </w:tc>
        <w:tc>
          <w:tcPr>
            <w:tcW w:w="6928" w:type="dxa"/>
            <w:vAlign w:val="center"/>
          </w:tcPr>
          <w:p w14:paraId="6964C25B" w14:textId="77777777" w:rsidR="004D0AB1" w:rsidRPr="004D0AB1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Absorpcja funduszy unijnych z polityki spójności przez gminy w województwie</w:t>
            </w:r>
          </w:p>
          <w:p w14:paraId="21B6A838" w14:textId="5981079B" w:rsidR="005731A9" w:rsidRPr="00C43948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podkarpackim w perspektywie finansowej 2014-2020</w:t>
            </w:r>
          </w:p>
        </w:tc>
        <w:tc>
          <w:tcPr>
            <w:tcW w:w="1278" w:type="dxa"/>
            <w:vAlign w:val="center"/>
          </w:tcPr>
          <w:p w14:paraId="77603519" w14:textId="46E7BEB6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29A0C262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6ABFCC8C" w14:textId="3041470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2A1603E9" w14:textId="170626AA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Człowiek i jego otoczenie 1</w:t>
            </w:r>
          </w:p>
        </w:tc>
      </w:tr>
      <w:tr w:rsidR="005731A9" w:rsidRPr="00C870AF" w14:paraId="2FEAC1B6" w14:textId="751C0977" w:rsidTr="005731A9">
        <w:trPr>
          <w:trHeight w:val="310"/>
        </w:trPr>
        <w:tc>
          <w:tcPr>
            <w:tcW w:w="935" w:type="dxa"/>
            <w:vAlign w:val="center"/>
          </w:tcPr>
          <w:p w14:paraId="58C00BB4" w14:textId="74980D94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74D382C9" w14:textId="273CBE3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Laura Babićová, Agata Dudczak, Anna Lewandowska</w:t>
            </w:r>
          </w:p>
        </w:tc>
        <w:tc>
          <w:tcPr>
            <w:tcW w:w="6928" w:type="dxa"/>
            <w:vAlign w:val="center"/>
          </w:tcPr>
          <w:p w14:paraId="330B37ED" w14:textId="5F25C0D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Ocena jakości mikrobiologicznej warzyw pochodzących z rolnictwa regeneratywnego</w:t>
            </w:r>
          </w:p>
        </w:tc>
        <w:tc>
          <w:tcPr>
            <w:tcW w:w="1278" w:type="dxa"/>
            <w:vAlign w:val="center"/>
          </w:tcPr>
          <w:p w14:paraId="4FA40933" w14:textId="0B2655A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Żywieniowców</w:t>
            </w:r>
          </w:p>
        </w:tc>
      </w:tr>
      <w:tr w:rsidR="005731A9" w:rsidRPr="00C870AF" w14:paraId="58FFD946" w14:textId="6301C3D0" w:rsidTr="005731A9">
        <w:trPr>
          <w:trHeight w:val="310"/>
        </w:trPr>
        <w:tc>
          <w:tcPr>
            <w:tcW w:w="935" w:type="dxa"/>
            <w:vAlign w:val="center"/>
          </w:tcPr>
          <w:p w14:paraId="0EE9460C" w14:textId="084DD90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3F5931F9" w14:textId="60596A4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Weronika Stec</w:t>
            </w:r>
          </w:p>
        </w:tc>
        <w:tc>
          <w:tcPr>
            <w:tcW w:w="6928" w:type="dxa"/>
            <w:vAlign w:val="center"/>
          </w:tcPr>
          <w:p w14:paraId="0D6FC712" w14:textId="46645F7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Yarrowia lipolytica – drożdże w służbie waloryzacji odpadów lipidowych</w:t>
            </w:r>
          </w:p>
        </w:tc>
        <w:tc>
          <w:tcPr>
            <w:tcW w:w="1278" w:type="dxa"/>
            <w:vAlign w:val="center"/>
          </w:tcPr>
          <w:p w14:paraId="55C1FE0B" w14:textId="1A1C832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Biotechnolo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</w:t>
            </w: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ów KNBiotech</w:t>
            </w:r>
          </w:p>
        </w:tc>
      </w:tr>
      <w:tr w:rsidR="005731A9" w:rsidRPr="00C870AF" w14:paraId="16CE2B01" w14:textId="0E3BD307" w:rsidTr="005731A9">
        <w:trPr>
          <w:trHeight w:val="310"/>
        </w:trPr>
        <w:tc>
          <w:tcPr>
            <w:tcW w:w="935" w:type="dxa"/>
            <w:vAlign w:val="center"/>
          </w:tcPr>
          <w:p w14:paraId="3EED133B" w14:textId="2D8BE1E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11778AAB" w14:textId="614F88D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Wiktoria Stachura, Joanna Kaczmarska, Martyna Kos-Podlaska, Wiktor Gupta, Kacper Kowalczyk, Aleksy Budny, Karolina Sójka</w:t>
            </w:r>
          </w:p>
        </w:tc>
        <w:tc>
          <w:tcPr>
            <w:tcW w:w="6928" w:type="dxa"/>
            <w:vAlign w:val="center"/>
          </w:tcPr>
          <w:p w14:paraId="454C6E8E" w14:textId="13AFEE4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Wykorzystanie narzędzi cyfrowych do projektowania przestrzeni inkluzywnych</w:t>
            </w:r>
          </w:p>
        </w:tc>
        <w:tc>
          <w:tcPr>
            <w:tcW w:w="1278" w:type="dxa"/>
            <w:vAlign w:val="center"/>
          </w:tcPr>
          <w:p w14:paraId="281B5DA8" w14:textId="659C11F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Architektury Zrównoważonej „ARCHI-ECO-LAB”</w:t>
            </w:r>
          </w:p>
        </w:tc>
      </w:tr>
      <w:tr w:rsidR="005731A9" w:rsidRPr="00C870AF" w14:paraId="0551E0DE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30200D3A" w14:textId="4C5E672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8A84196" w14:textId="45A69033" w:rsidR="005731A9" w:rsidRPr="00C43948" w:rsidRDefault="006E5275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Ada </w:t>
            </w:r>
            <w:r w:rsidR="004D0AB1"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Kiliś</w:t>
            </w:r>
          </w:p>
        </w:tc>
        <w:tc>
          <w:tcPr>
            <w:tcW w:w="6928" w:type="dxa"/>
            <w:vAlign w:val="center"/>
          </w:tcPr>
          <w:p w14:paraId="49E8F753" w14:textId="6F5F9A18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 pestki z cytryny mogą być źródłem tłuszczu?</w:t>
            </w:r>
          </w:p>
        </w:tc>
        <w:tc>
          <w:tcPr>
            <w:tcW w:w="1278" w:type="dxa"/>
            <w:vAlign w:val="center"/>
          </w:tcPr>
          <w:p w14:paraId="09651135" w14:textId="05E9DDE9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Technologów Żywności</w:t>
            </w:r>
          </w:p>
        </w:tc>
      </w:tr>
      <w:tr w:rsidR="005731A9" w:rsidRPr="00C870AF" w14:paraId="0A4A478A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609F75CB" w14:textId="280C036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046E19F" w14:textId="3425F413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Człowiek i jego otoczenie 2</w:t>
            </w:r>
          </w:p>
        </w:tc>
      </w:tr>
      <w:tr w:rsidR="005731A9" w:rsidRPr="00C870AF" w14:paraId="0D30594D" w14:textId="3CE4ACA8" w:rsidTr="005731A9">
        <w:trPr>
          <w:trHeight w:val="310"/>
        </w:trPr>
        <w:tc>
          <w:tcPr>
            <w:tcW w:w="935" w:type="dxa"/>
            <w:vAlign w:val="center"/>
          </w:tcPr>
          <w:p w14:paraId="487D4F2D" w14:textId="6A65EDC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158F86B9" w14:textId="4340EEB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Aleksander Matuszak</w:t>
            </w:r>
          </w:p>
        </w:tc>
        <w:tc>
          <w:tcPr>
            <w:tcW w:w="6928" w:type="dxa"/>
            <w:vAlign w:val="center"/>
          </w:tcPr>
          <w:p w14:paraId="6FDAFFAE" w14:textId="5F55695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Chodźmy zrobić coś razem! Czynniki przyciągające nowych studentów do Samorządu Studentów SGGW</w:t>
            </w:r>
          </w:p>
        </w:tc>
        <w:tc>
          <w:tcPr>
            <w:tcW w:w="1278" w:type="dxa"/>
            <w:vAlign w:val="center"/>
          </w:tcPr>
          <w:p w14:paraId="2BC06C78" w14:textId="2F6A669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01C17F24" w14:textId="100DFD5B" w:rsidTr="005731A9">
        <w:trPr>
          <w:trHeight w:val="310"/>
        </w:trPr>
        <w:tc>
          <w:tcPr>
            <w:tcW w:w="935" w:type="dxa"/>
            <w:vAlign w:val="center"/>
          </w:tcPr>
          <w:p w14:paraId="3921DA7B" w14:textId="6360A29E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588D6573" w14:textId="2D133AE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Milena Stachura</w:t>
            </w:r>
          </w:p>
        </w:tc>
        <w:tc>
          <w:tcPr>
            <w:tcW w:w="6928" w:type="dxa"/>
            <w:vAlign w:val="center"/>
          </w:tcPr>
          <w:p w14:paraId="066A1CDD" w14:textId="6AB7345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Jak nośniki analogowe wpływają na odbiór fotografii?</w:t>
            </w:r>
          </w:p>
        </w:tc>
        <w:tc>
          <w:tcPr>
            <w:tcW w:w="1278" w:type="dxa"/>
            <w:vAlign w:val="center"/>
          </w:tcPr>
          <w:p w14:paraId="03BD43A9" w14:textId="1FEE35E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Fotografii</w:t>
            </w:r>
          </w:p>
        </w:tc>
      </w:tr>
      <w:tr w:rsidR="005731A9" w:rsidRPr="00C870AF" w14:paraId="1BC3D5F9" w14:textId="0ED95555" w:rsidTr="005731A9">
        <w:trPr>
          <w:trHeight w:val="310"/>
        </w:trPr>
        <w:tc>
          <w:tcPr>
            <w:tcW w:w="935" w:type="dxa"/>
            <w:vAlign w:val="center"/>
          </w:tcPr>
          <w:p w14:paraId="17B1AF81" w14:textId="0D4B7CB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330D1E54" w14:textId="55C66D0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Weronika Szwarnowska, Natalia Skrzat, Zofia Rydz, Hubert Keller, Tymoteusz Kołodziejczyk</w:t>
            </w:r>
          </w:p>
        </w:tc>
        <w:tc>
          <w:tcPr>
            <w:tcW w:w="6928" w:type="dxa"/>
            <w:vAlign w:val="center"/>
          </w:tcPr>
          <w:p w14:paraId="0BB154F0" w14:textId="1160434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kofeiny na bakterie E. coli</w:t>
            </w:r>
          </w:p>
        </w:tc>
        <w:tc>
          <w:tcPr>
            <w:tcW w:w="1278" w:type="dxa"/>
            <w:vAlign w:val="center"/>
          </w:tcPr>
          <w:p w14:paraId="42AB546D" w14:textId="0228B2D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"EZA"</w:t>
            </w:r>
          </w:p>
        </w:tc>
      </w:tr>
      <w:tr w:rsidR="005731A9" w:rsidRPr="00C870AF" w14:paraId="19511D05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08EB3E3B" w14:textId="305A1DE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43BF12B5" w14:textId="7CB93CD7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Jakub Karaś</w:t>
            </w:r>
          </w:p>
        </w:tc>
        <w:tc>
          <w:tcPr>
            <w:tcW w:w="6928" w:type="dxa"/>
            <w:vAlign w:val="center"/>
          </w:tcPr>
          <w:p w14:paraId="143D8937" w14:textId="7BE83E65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„Pogórzanin” – rewitalizacji kolei wąskotorowej</w:t>
            </w:r>
          </w:p>
        </w:tc>
        <w:tc>
          <w:tcPr>
            <w:tcW w:w="1278" w:type="dxa"/>
            <w:vAlign w:val="center"/>
          </w:tcPr>
          <w:p w14:paraId="17C5C632" w14:textId="316EEB1C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106FF936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341B9609" w14:textId="7877540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5A9E92BB" w14:textId="4DEE518D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Life Sciences</w:t>
            </w:r>
          </w:p>
        </w:tc>
      </w:tr>
      <w:tr w:rsidR="005731A9" w:rsidRPr="00C870AF" w14:paraId="34AE780D" w14:textId="41D2BC6E" w:rsidTr="005731A9">
        <w:trPr>
          <w:trHeight w:val="310"/>
        </w:trPr>
        <w:tc>
          <w:tcPr>
            <w:tcW w:w="935" w:type="dxa"/>
            <w:vAlign w:val="center"/>
          </w:tcPr>
          <w:p w14:paraId="11E13BED" w14:textId="23FD235F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5EEF43CD" w14:textId="3851949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Barnaba Sibilski</w:t>
            </w:r>
          </w:p>
        </w:tc>
        <w:tc>
          <w:tcPr>
            <w:tcW w:w="6928" w:type="dxa"/>
            <w:vAlign w:val="center"/>
          </w:tcPr>
          <w:p w14:paraId="7B49162D" w14:textId="3502BC5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One of 10%: Statistical Relationships and Effects of Rector's scholarships in Poland</w:t>
            </w:r>
          </w:p>
        </w:tc>
        <w:tc>
          <w:tcPr>
            <w:tcW w:w="1278" w:type="dxa"/>
            <w:vAlign w:val="center"/>
          </w:tcPr>
          <w:p w14:paraId="4C9391D7" w14:textId="7BE8397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513729D6" w14:textId="544EC2B1" w:rsidTr="005731A9">
        <w:trPr>
          <w:trHeight w:val="310"/>
        </w:trPr>
        <w:tc>
          <w:tcPr>
            <w:tcW w:w="935" w:type="dxa"/>
            <w:vAlign w:val="center"/>
          </w:tcPr>
          <w:p w14:paraId="7B9602CE" w14:textId="4142BCA4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</w:t>
            </w:r>
          </w:p>
        </w:tc>
        <w:tc>
          <w:tcPr>
            <w:tcW w:w="1315" w:type="dxa"/>
            <w:vAlign w:val="center"/>
          </w:tcPr>
          <w:p w14:paraId="1DE2A89D" w14:textId="2CBE1FA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 Wala</w:t>
            </w:r>
          </w:p>
        </w:tc>
        <w:tc>
          <w:tcPr>
            <w:tcW w:w="6928" w:type="dxa"/>
            <w:vAlign w:val="center"/>
          </w:tcPr>
          <w:p w14:paraId="09143691" w14:textId="44FF0CA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Availability of Nursery Care in Poland - Local Perspective</w:t>
            </w:r>
          </w:p>
        </w:tc>
        <w:tc>
          <w:tcPr>
            <w:tcW w:w="1278" w:type="dxa"/>
            <w:vAlign w:val="center"/>
          </w:tcPr>
          <w:p w14:paraId="6C8FD51E" w14:textId="16F0C70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3863C764" w14:textId="64EFD16A" w:rsidTr="005731A9">
        <w:trPr>
          <w:trHeight w:val="310"/>
        </w:trPr>
        <w:tc>
          <w:tcPr>
            <w:tcW w:w="935" w:type="dxa"/>
            <w:vAlign w:val="center"/>
          </w:tcPr>
          <w:p w14:paraId="4026AB50" w14:textId="384BC43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01333B9B" w14:textId="14D1F9E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Wiktoria Żołnierzak</w:t>
            </w:r>
          </w:p>
        </w:tc>
        <w:tc>
          <w:tcPr>
            <w:tcW w:w="6928" w:type="dxa"/>
            <w:vAlign w:val="center"/>
          </w:tcPr>
          <w:p w14:paraId="679CBD3F" w14:textId="0795100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Equality in Practice: How Social Enterprises Support the Implementation of SDG10 in Poland</w:t>
            </w:r>
          </w:p>
        </w:tc>
        <w:tc>
          <w:tcPr>
            <w:tcW w:w="1278" w:type="dxa"/>
            <w:vAlign w:val="center"/>
          </w:tcPr>
          <w:p w14:paraId="5F41B08A" w14:textId="2E0FE75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6983331D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202F8A1C" w14:textId="584491C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AD219DB" w14:textId="52E79A0C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Antoni Wyskwar</w:t>
            </w:r>
          </w:p>
        </w:tc>
        <w:tc>
          <w:tcPr>
            <w:tcW w:w="6928" w:type="dxa"/>
            <w:vAlign w:val="center"/>
          </w:tcPr>
          <w:p w14:paraId="072AB729" w14:textId="77777777" w:rsidR="004D0AB1" w:rsidRPr="004D0AB1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Anti-Microbial properties of gamma-decalactone in pectin-based coatings for food</w:t>
            </w:r>
          </w:p>
          <w:p w14:paraId="4936BD8D" w14:textId="0CC157F2" w:rsidR="005731A9" w:rsidRPr="00C43948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packaging applications</w:t>
            </w:r>
          </w:p>
        </w:tc>
        <w:tc>
          <w:tcPr>
            <w:tcW w:w="1278" w:type="dxa"/>
            <w:vAlign w:val="center"/>
          </w:tcPr>
          <w:p w14:paraId="54129FA4" w14:textId="4B49E690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Biotechnologów KNBiotech</w:t>
            </w:r>
          </w:p>
        </w:tc>
      </w:tr>
    </w:tbl>
    <w:p w14:paraId="4EEAD1E7" w14:textId="7E18CE35" w:rsidR="00CD07B3" w:rsidRPr="00C870AF" w:rsidRDefault="00CD07B3">
      <w:pP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sectPr w:rsidR="00CD07B3" w:rsidRPr="00C870AF" w:rsidSect="00C870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0AF"/>
    <w:rsid w:val="00036DED"/>
    <w:rsid w:val="001E52DD"/>
    <w:rsid w:val="002A10C9"/>
    <w:rsid w:val="003B4329"/>
    <w:rsid w:val="004D0AB1"/>
    <w:rsid w:val="00543A94"/>
    <w:rsid w:val="005731A9"/>
    <w:rsid w:val="0060278A"/>
    <w:rsid w:val="006E5275"/>
    <w:rsid w:val="0079197B"/>
    <w:rsid w:val="0087393F"/>
    <w:rsid w:val="00952599"/>
    <w:rsid w:val="00A14178"/>
    <w:rsid w:val="00B6329B"/>
    <w:rsid w:val="00C43948"/>
    <w:rsid w:val="00C43D77"/>
    <w:rsid w:val="00C870AF"/>
    <w:rsid w:val="00CD07B3"/>
    <w:rsid w:val="00DF241D"/>
    <w:rsid w:val="00E90146"/>
    <w:rsid w:val="00F7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B0108"/>
  <w15:chartTrackingRefBased/>
  <w15:docId w15:val="{E1546AE7-5C92-429F-902E-D1A9D539A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70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70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870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870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870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870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870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870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870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870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70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870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870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870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870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870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870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870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870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870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870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870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870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870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870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870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870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870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870A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C87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2180</Words>
  <Characters>13085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Chojecka</dc:creator>
  <cp:keywords/>
  <dc:description/>
  <cp:lastModifiedBy>Joanna Rakowska</cp:lastModifiedBy>
  <cp:revision>2</cp:revision>
  <dcterms:created xsi:type="dcterms:W3CDTF">2025-12-09T06:51:00Z</dcterms:created>
  <dcterms:modified xsi:type="dcterms:W3CDTF">2025-12-09T06:51:00Z</dcterms:modified>
</cp:coreProperties>
</file>