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935"/>
        <w:gridCol w:w="1315"/>
        <w:gridCol w:w="6928"/>
        <w:gridCol w:w="1278"/>
      </w:tblGrid>
      <w:tr w:rsidR="001E52DD" w:rsidRPr="00036DED" w14:paraId="207D1A6C" w14:textId="3560AE31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DC19823" w14:textId="6555A963" w:rsidR="001E52DD" w:rsidRPr="00036DED" w:rsidRDefault="001E52DD" w:rsidP="006027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36D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Numer miejsca:</w:t>
            </w:r>
          </w:p>
        </w:tc>
        <w:tc>
          <w:tcPr>
            <w:tcW w:w="1315" w:type="dxa"/>
            <w:shd w:val="clear" w:color="auto" w:fill="70AD47" w:themeFill="accent6"/>
            <w:vAlign w:val="center"/>
          </w:tcPr>
          <w:p w14:paraId="7393FAFE" w14:textId="793A4677" w:rsidR="001E52DD" w:rsidRPr="00036DED" w:rsidRDefault="001E52DD" w:rsidP="0060278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36D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Autorzy:</w:t>
            </w:r>
          </w:p>
        </w:tc>
        <w:tc>
          <w:tcPr>
            <w:tcW w:w="6928" w:type="dxa"/>
            <w:shd w:val="clear" w:color="auto" w:fill="70AD47" w:themeFill="accent6"/>
            <w:vAlign w:val="center"/>
          </w:tcPr>
          <w:p w14:paraId="4E5450B8" w14:textId="21819D6F" w:rsidR="001E52DD" w:rsidRPr="00036DED" w:rsidRDefault="001E52DD" w:rsidP="0060278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36D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Tytuł pracy:</w:t>
            </w:r>
          </w:p>
        </w:tc>
        <w:tc>
          <w:tcPr>
            <w:tcW w:w="1278" w:type="dxa"/>
            <w:shd w:val="clear" w:color="auto" w:fill="70AD47" w:themeFill="accent6"/>
            <w:vAlign w:val="center"/>
          </w:tcPr>
          <w:p w14:paraId="590760AC" w14:textId="5E172735" w:rsidR="001E52DD" w:rsidRPr="00036DED" w:rsidRDefault="001E52DD" w:rsidP="0060278A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36D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Nazwa koła:</w:t>
            </w:r>
          </w:p>
        </w:tc>
      </w:tr>
      <w:tr w:rsidR="001E52DD" w:rsidRPr="0060278A" w14:paraId="5AD78596" w14:textId="77777777" w:rsidTr="001E52DD">
        <w:trPr>
          <w:trHeight w:val="310"/>
        </w:trPr>
        <w:tc>
          <w:tcPr>
            <w:tcW w:w="10456" w:type="dxa"/>
            <w:gridSpan w:val="4"/>
            <w:shd w:val="clear" w:color="auto" w:fill="538135" w:themeFill="accent6" w:themeFillShade="BF"/>
            <w:vAlign w:val="center"/>
          </w:tcPr>
          <w:p w14:paraId="68E7224A" w14:textId="77777777" w:rsidR="001E52DD" w:rsidRDefault="001E52DD" w:rsidP="001E52D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  <w:p w14:paraId="64417C82" w14:textId="6266C5EA" w:rsidR="001E52DD" w:rsidRPr="001E52DD" w:rsidRDefault="001E52DD" w:rsidP="001E52D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8"/>
                <w:szCs w:val="48"/>
              </w:rPr>
            </w:pPr>
            <w:r w:rsidRPr="001E52DD">
              <w:rPr>
                <w:rFonts w:ascii="Times New Roman" w:hAnsi="Times New Roman" w:cs="Times New Roman"/>
                <w:b/>
                <w:bCs/>
                <w:color w:val="000000"/>
                <w:sz w:val="48"/>
                <w:szCs w:val="48"/>
              </w:rPr>
              <w:t>Referaty:</w:t>
            </w:r>
          </w:p>
          <w:p w14:paraId="3062D6CF" w14:textId="77777777" w:rsidR="001E52DD" w:rsidRPr="00C43948" w:rsidRDefault="001E52DD" w:rsidP="001E52DD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E52DD" w:rsidRPr="0060278A" w14:paraId="42B58F10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26E4C3A" w14:textId="50D64F12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4B457565" w14:textId="523A2F59" w:rsidR="001E52DD" w:rsidRPr="00036DED" w:rsidRDefault="001E52DD" w:rsidP="008739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Bioinżynieria i nauki biologiczne</w:t>
            </w:r>
          </w:p>
        </w:tc>
      </w:tr>
      <w:tr w:rsidR="001E52DD" w:rsidRPr="00C870AF" w14:paraId="050D5FBB" w14:textId="0B147C48" w:rsidTr="005731A9">
        <w:trPr>
          <w:trHeight w:val="310"/>
        </w:trPr>
        <w:tc>
          <w:tcPr>
            <w:tcW w:w="935" w:type="dxa"/>
            <w:vAlign w:val="center"/>
          </w:tcPr>
          <w:p w14:paraId="3DFF5CFD" w14:textId="39EC06C5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143DA5F9" w14:textId="5F2B92BD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Zacheja</w:t>
            </w:r>
          </w:p>
        </w:tc>
        <w:tc>
          <w:tcPr>
            <w:tcW w:w="6928" w:type="dxa"/>
            <w:vAlign w:val="center"/>
          </w:tcPr>
          <w:p w14:paraId="69B38523" w14:textId="1F26325B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naturalnego głębokiego rozpuszczalnika eutektycznego mentol:tymol (1:1) na inaktywację bakteriofagów</w:t>
            </w:r>
          </w:p>
        </w:tc>
        <w:tc>
          <w:tcPr>
            <w:tcW w:w="1278" w:type="dxa"/>
            <w:vAlign w:val="center"/>
          </w:tcPr>
          <w:p w14:paraId="2BF088CF" w14:textId="7399B2BC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Międzywydziałowe Koło Naukowe Nanobiotechnologii</w:t>
            </w:r>
          </w:p>
        </w:tc>
      </w:tr>
      <w:tr w:rsidR="001E52DD" w:rsidRPr="00C870AF" w14:paraId="3A28EF07" w14:textId="45BD3EF2" w:rsidTr="005731A9">
        <w:trPr>
          <w:trHeight w:val="310"/>
        </w:trPr>
        <w:tc>
          <w:tcPr>
            <w:tcW w:w="935" w:type="dxa"/>
            <w:vAlign w:val="center"/>
          </w:tcPr>
          <w:p w14:paraId="5DB86D44" w14:textId="2ECC9413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6A8F6BCC" w14:textId="25A93DEB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Paulina Goleń, Anna Dziedzic</w:t>
            </w:r>
          </w:p>
        </w:tc>
        <w:tc>
          <w:tcPr>
            <w:tcW w:w="6928" w:type="dxa"/>
            <w:vAlign w:val="center"/>
          </w:tcPr>
          <w:p w14:paraId="67DE3F67" w14:textId="17669EA9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metody ekstrakcji na skład lipidów drożdży olejowych</w:t>
            </w:r>
          </w:p>
        </w:tc>
        <w:tc>
          <w:tcPr>
            <w:tcW w:w="1278" w:type="dxa"/>
            <w:vAlign w:val="center"/>
          </w:tcPr>
          <w:p w14:paraId="0824AA47" w14:textId="6A6ABBD3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Biotechnologów KNBiotech</w:t>
            </w:r>
          </w:p>
        </w:tc>
      </w:tr>
      <w:tr w:rsidR="001E52DD" w:rsidRPr="00C870AF" w14:paraId="30A3D024" w14:textId="01A5098A" w:rsidTr="005731A9">
        <w:trPr>
          <w:trHeight w:val="310"/>
        </w:trPr>
        <w:tc>
          <w:tcPr>
            <w:tcW w:w="935" w:type="dxa"/>
            <w:vAlign w:val="center"/>
          </w:tcPr>
          <w:p w14:paraId="714845E3" w14:textId="795974F1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4FB4E3F4" w14:textId="68B9315E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Maja Rzążewska, Dominika Goworek, Julia Owczarek, Alicja Sójka</w:t>
            </w:r>
          </w:p>
        </w:tc>
        <w:tc>
          <w:tcPr>
            <w:tcW w:w="6928" w:type="dxa"/>
            <w:vAlign w:val="center"/>
          </w:tcPr>
          <w:p w14:paraId="4EB37DEB" w14:textId="56E16574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Identyfikacja mutacji w eksonie genu ADAMTS20 warunkującej rozszczep podniebienia u psa domowego – badania in silico</w:t>
            </w:r>
          </w:p>
        </w:tc>
        <w:tc>
          <w:tcPr>
            <w:tcW w:w="1278" w:type="dxa"/>
            <w:vAlign w:val="center"/>
          </w:tcPr>
          <w:p w14:paraId="336B98E6" w14:textId="1BB46C4A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Zwierząt Doświadczalnych i Laboratoryjnych</w:t>
            </w:r>
          </w:p>
        </w:tc>
      </w:tr>
      <w:tr w:rsidR="002A10C9" w:rsidRPr="00C870AF" w14:paraId="77BDC6DD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55605C83" w14:textId="2846368B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6CC9DDE9" w14:textId="62CC2EA7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Dominika Białek, Klaudia Mrozowska</w:t>
            </w:r>
          </w:p>
        </w:tc>
        <w:tc>
          <w:tcPr>
            <w:tcW w:w="6928" w:type="dxa"/>
            <w:vAlign w:val="center"/>
          </w:tcPr>
          <w:p w14:paraId="1753290F" w14:textId="688C7F64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surowicy na aktywację ferroptozy w komórkach nowotworowych</w:t>
            </w:r>
          </w:p>
        </w:tc>
        <w:tc>
          <w:tcPr>
            <w:tcW w:w="1278" w:type="dxa"/>
            <w:vAlign w:val="center"/>
          </w:tcPr>
          <w:p w14:paraId="6C5AF033" w14:textId="436194D3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Międzywydziałowe Koło Naukowe Technologów Biomedycznych</w:t>
            </w:r>
          </w:p>
        </w:tc>
      </w:tr>
      <w:tr w:rsidR="001E52DD" w:rsidRPr="00C870AF" w14:paraId="18F9E8DF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2BC7DF85" w14:textId="0013D53A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0333EB9" w14:textId="78674020" w:rsidR="001E52DD" w:rsidRPr="00036DED" w:rsidRDefault="001E52DD" w:rsidP="008739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Produkcja roślinna rolnicza i leśna</w:t>
            </w:r>
          </w:p>
        </w:tc>
      </w:tr>
      <w:tr w:rsidR="001E52DD" w:rsidRPr="00C870AF" w14:paraId="742AC1F5" w14:textId="41D57803" w:rsidTr="005731A9">
        <w:trPr>
          <w:trHeight w:val="310"/>
        </w:trPr>
        <w:tc>
          <w:tcPr>
            <w:tcW w:w="935" w:type="dxa"/>
            <w:vAlign w:val="center"/>
          </w:tcPr>
          <w:p w14:paraId="3B8269E3" w14:textId="77E82BCC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51B3831A" w14:textId="23A7CA8D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Rutka, Jakub Wolski</w:t>
            </w:r>
          </w:p>
        </w:tc>
        <w:tc>
          <w:tcPr>
            <w:tcW w:w="6928" w:type="dxa"/>
            <w:vAlign w:val="center"/>
          </w:tcPr>
          <w:p w14:paraId="2F63F9FF" w14:textId="1FFDE57D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kolonii kormorana (Phalacrocorax carbo) na kondycję drzew na Wyspie Mysiej w Wigierskim Parku Narodowym</w:t>
            </w:r>
          </w:p>
        </w:tc>
        <w:tc>
          <w:tcPr>
            <w:tcW w:w="1278" w:type="dxa"/>
            <w:vAlign w:val="center"/>
          </w:tcPr>
          <w:p w14:paraId="3569E2DF" w14:textId="73AB162A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Fotografii</w:t>
            </w:r>
          </w:p>
        </w:tc>
      </w:tr>
      <w:tr w:rsidR="001E52DD" w:rsidRPr="00C870AF" w14:paraId="22514785" w14:textId="3A3143A7" w:rsidTr="005731A9">
        <w:trPr>
          <w:trHeight w:val="310"/>
        </w:trPr>
        <w:tc>
          <w:tcPr>
            <w:tcW w:w="935" w:type="dxa"/>
            <w:vAlign w:val="center"/>
          </w:tcPr>
          <w:p w14:paraId="49ABC59C" w14:textId="20E520D4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583B542A" w14:textId="7712502C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Adam Kamiński</w:t>
            </w:r>
          </w:p>
        </w:tc>
        <w:tc>
          <w:tcPr>
            <w:tcW w:w="6928" w:type="dxa"/>
            <w:vAlign w:val="center"/>
          </w:tcPr>
          <w:p w14:paraId="5BE0F0AE" w14:textId="6A59B7C9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Ocena dokładności wybranych wzorów do obliczania miąższości w zastosowaniu dla świerka czerwonego (Picea rubens Sarg.) na powierzchni doświadczalnej w Arboretum SGGW w Rogowie</w:t>
            </w:r>
          </w:p>
        </w:tc>
        <w:tc>
          <w:tcPr>
            <w:tcW w:w="1278" w:type="dxa"/>
            <w:vAlign w:val="center"/>
          </w:tcPr>
          <w:p w14:paraId="0EFD31D1" w14:textId="057E4DCF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1E52DD" w:rsidRPr="00C870AF" w14:paraId="3D99F1B7" w14:textId="226CD1BB" w:rsidTr="005731A9">
        <w:trPr>
          <w:trHeight w:val="310"/>
        </w:trPr>
        <w:tc>
          <w:tcPr>
            <w:tcW w:w="935" w:type="dxa"/>
            <w:vAlign w:val="center"/>
          </w:tcPr>
          <w:p w14:paraId="7A7C3A89" w14:textId="11293844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081BF5C2" w14:textId="149A96BB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Marcin Niewiadomski</w:t>
            </w:r>
          </w:p>
        </w:tc>
        <w:tc>
          <w:tcPr>
            <w:tcW w:w="6928" w:type="dxa"/>
            <w:vAlign w:val="center"/>
          </w:tcPr>
          <w:p w14:paraId="08495E11" w14:textId="0EEC8FE3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Zróżnicowanie wybranych odmian bazylii wonnej (Ocimum basilicum L.) pod względem zawartości i składu olejku eterycznego</w:t>
            </w:r>
          </w:p>
        </w:tc>
        <w:tc>
          <w:tcPr>
            <w:tcW w:w="1278" w:type="dxa"/>
            <w:vAlign w:val="center"/>
          </w:tcPr>
          <w:p w14:paraId="43B6AC41" w14:textId="597BBE1D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Międzywydziałowe Koło Naukowe Biologów</w:t>
            </w:r>
          </w:p>
        </w:tc>
      </w:tr>
      <w:tr w:rsidR="002A10C9" w:rsidRPr="00C870AF" w14:paraId="2FA05A72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114DF5F" w14:textId="4DA1AA65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48CA3F1D" w14:textId="28ACB144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Julia Kowalska, Anastazja Strus, Oliwia Boryszewska</w:t>
            </w:r>
          </w:p>
        </w:tc>
        <w:tc>
          <w:tcPr>
            <w:tcW w:w="6928" w:type="dxa"/>
            <w:vAlign w:val="center"/>
          </w:tcPr>
          <w:p w14:paraId="493751B2" w14:textId="77777777" w:rsidR="005731A9" w:rsidRPr="005731A9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Zawartość garbników w owocach borówki czernicy (Vaccinium myrtillus L.)</w:t>
            </w:r>
          </w:p>
          <w:p w14:paraId="11E42244" w14:textId="6A45EBA2" w:rsidR="002A10C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pochodzących z różnych typów siedliskowych lasu</w:t>
            </w:r>
          </w:p>
        </w:tc>
        <w:tc>
          <w:tcPr>
            <w:tcW w:w="1278" w:type="dxa"/>
            <w:vAlign w:val="center"/>
          </w:tcPr>
          <w:p w14:paraId="78033F4D" w14:textId="1AB3EF79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1E52DD" w:rsidRPr="00C870AF" w14:paraId="3C82D291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526AD5D" w14:textId="74A55681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5EC812B7" w14:textId="0E257306" w:rsidR="001E52DD" w:rsidRPr="00036DED" w:rsidRDefault="001E52DD" w:rsidP="0087393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Świat roślin</w:t>
            </w:r>
          </w:p>
        </w:tc>
      </w:tr>
      <w:tr w:rsidR="001E52DD" w:rsidRPr="00C870AF" w14:paraId="46F821D0" w14:textId="51FB11BA" w:rsidTr="005731A9">
        <w:trPr>
          <w:trHeight w:val="310"/>
        </w:trPr>
        <w:tc>
          <w:tcPr>
            <w:tcW w:w="935" w:type="dxa"/>
            <w:vAlign w:val="center"/>
          </w:tcPr>
          <w:p w14:paraId="17FC8042" w14:textId="7560349C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7964D0D4" w14:textId="09954965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Natalia Kisiel, Michał Zymerman</w:t>
            </w:r>
          </w:p>
        </w:tc>
        <w:tc>
          <w:tcPr>
            <w:tcW w:w="6928" w:type="dxa"/>
            <w:vAlign w:val="center"/>
          </w:tcPr>
          <w:p w14:paraId="7F279F10" w14:textId="2458A03A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„Dąbrowa świetlista w cieniu zmian” – Dynamika roślinności rezerwatu Dębowe Góry (Nadleśnictwo Łomża) na przestrzeni 32 lat</w:t>
            </w:r>
          </w:p>
        </w:tc>
        <w:tc>
          <w:tcPr>
            <w:tcW w:w="1278" w:type="dxa"/>
            <w:vAlign w:val="center"/>
          </w:tcPr>
          <w:p w14:paraId="27E3FDCA" w14:textId="7B39360C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1E52DD" w:rsidRPr="00C870AF" w14:paraId="0D9EFD38" w14:textId="708BF377" w:rsidTr="005731A9">
        <w:trPr>
          <w:trHeight w:val="310"/>
        </w:trPr>
        <w:tc>
          <w:tcPr>
            <w:tcW w:w="935" w:type="dxa"/>
            <w:vAlign w:val="center"/>
          </w:tcPr>
          <w:p w14:paraId="1074412A" w14:textId="06CF2F73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09F57DA2" w14:textId="3F2D69C7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Maria Maszewska, Jerzy Barejko, Paweł Tyszkiewicz, Miłosz Pioruński, Maksymilian Suchowiak</w:t>
            </w:r>
          </w:p>
        </w:tc>
        <w:tc>
          <w:tcPr>
            <w:tcW w:w="6928" w:type="dxa"/>
            <w:vAlign w:val="center"/>
          </w:tcPr>
          <w:p w14:paraId="707C1969" w14:textId="7707A3B7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Wieloletnia dynamika drzewostanów jodłowo-bukowych (Abies alba Mill.-Fagus syllvatica L.) w warunkach ochrony ścisłej Świętokrzyskiego Parku Narodowego</w:t>
            </w:r>
          </w:p>
        </w:tc>
        <w:tc>
          <w:tcPr>
            <w:tcW w:w="1278" w:type="dxa"/>
            <w:vAlign w:val="center"/>
          </w:tcPr>
          <w:p w14:paraId="44080834" w14:textId="5CDB708E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1E52DD" w:rsidRPr="00C870AF" w14:paraId="69DD1E73" w14:textId="032F82FE" w:rsidTr="005731A9">
        <w:trPr>
          <w:trHeight w:val="310"/>
        </w:trPr>
        <w:tc>
          <w:tcPr>
            <w:tcW w:w="935" w:type="dxa"/>
            <w:vAlign w:val="center"/>
          </w:tcPr>
          <w:p w14:paraId="016BE872" w14:textId="555BFC1C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47B7B329" w14:textId="4C3FD913" w:rsidR="001E52DD" w:rsidRPr="00C43948" w:rsidRDefault="001E52DD" w:rsidP="0087393F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Agata Hołubek, Aleksandra Gumowska, Rafał Domański</w:t>
            </w:r>
          </w:p>
        </w:tc>
        <w:tc>
          <w:tcPr>
            <w:tcW w:w="6928" w:type="dxa"/>
            <w:vAlign w:val="center"/>
          </w:tcPr>
          <w:p w14:paraId="4ACAE988" w14:textId="7B208ABA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Potencjał bakterii z dwustopniowego pofermentu, uzyskanego na drodze beztlenowego rozkładu melasy, w stymulacji wzrostu i rozwoju roślin</w:t>
            </w:r>
          </w:p>
        </w:tc>
        <w:tc>
          <w:tcPr>
            <w:tcW w:w="1278" w:type="dxa"/>
            <w:vAlign w:val="center"/>
          </w:tcPr>
          <w:p w14:paraId="50C1046B" w14:textId="6DA6074D" w:rsidR="001E52DD" w:rsidRPr="00C43948" w:rsidRDefault="001E52DD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"EZA"</w:t>
            </w:r>
          </w:p>
        </w:tc>
      </w:tr>
      <w:tr w:rsidR="002A10C9" w:rsidRPr="00C870AF" w14:paraId="5BAC9298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3967946D" w14:textId="128DFCE7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5B5DDEE" w14:textId="25B97B78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Benedykt Juszko</w:t>
            </w:r>
          </w:p>
        </w:tc>
        <w:tc>
          <w:tcPr>
            <w:tcW w:w="6928" w:type="dxa"/>
            <w:vAlign w:val="center"/>
          </w:tcPr>
          <w:p w14:paraId="367E569F" w14:textId="77777777" w:rsidR="005731A9" w:rsidRPr="005731A9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Północ czy południe? Wpływ ekspozycji stoku na reakcję przyrostową świerka</w:t>
            </w:r>
          </w:p>
          <w:p w14:paraId="3D0FE67A" w14:textId="27CDE708" w:rsidR="002A10C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pospolitego (Picea abies L.) na warunki termiczno-pluwialne w Beskidzie Żywieckim</w:t>
            </w:r>
          </w:p>
        </w:tc>
        <w:tc>
          <w:tcPr>
            <w:tcW w:w="1278" w:type="dxa"/>
            <w:vAlign w:val="center"/>
          </w:tcPr>
          <w:p w14:paraId="2609A931" w14:textId="2470DCD8" w:rsidR="002A10C9" w:rsidRPr="00C43948" w:rsidRDefault="005731A9" w:rsidP="0087393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1E52DD" w:rsidRPr="00C870AF" w14:paraId="12F16A4E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BD8ACC3" w14:textId="5866270E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573B4F2" w14:textId="01387A30" w:rsidR="001E52DD" w:rsidRPr="00036DED" w:rsidRDefault="001E52DD" w:rsidP="00E90146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Hodowla i żywienie zwierząt</w:t>
            </w:r>
          </w:p>
        </w:tc>
      </w:tr>
      <w:tr w:rsidR="001E52DD" w:rsidRPr="00C870AF" w14:paraId="2E6831C0" w14:textId="17D354EB" w:rsidTr="005731A9">
        <w:trPr>
          <w:trHeight w:val="310"/>
        </w:trPr>
        <w:tc>
          <w:tcPr>
            <w:tcW w:w="935" w:type="dxa"/>
            <w:vAlign w:val="center"/>
          </w:tcPr>
          <w:p w14:paraId="42021D5F" w14:textId="44E393E4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315" w:type="dxa"/>
            <w:vAlign w:val="center"/>
          </w:tcPr>
          <w:p w14:paraId="3E22EF19" w14:textId="48778951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Lena Nawrot</w:t>
            </w:r>
          </w:p>
        </w:tc>
        <w:tc>
          <w:tcPr>
            <w:tcW w:w="6928" w:type="dxa"/>
            <w:vAlign w:val="center"/>
          </w:tcPr>
          <w:p w14:paraId="426ECC00" w14:textId="2A770D77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procesu nauki i reakcji behawioralnych zebry podczas treningu medycznego w warunkach ogrodu zoologicznego</w:t>
            </w:r>
          </w:p>
        </w:tc>
        <w:tc>
          <w:tcPr>
            <w:tcW w:w="1278" w:type="dxa"/>
            <w:vAlign w:val="center"/>
          </w:tcPr>
          <w:p w14:paraId="216D6FE6" w14:textId="033B7F10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Zoologów</w:t>
            </w:r>
          </w:p>
        </w:tc>
      </w:tr>
      <w:tr w:rsidR="001E52DD" w:rsidRPr="00C870AF" w14:paraId="0EC13218" w14:textId="7E6A8AB1" w:rsidTr="005731A9">
        <w:trPr>
          <w:trHeight w:val="310"/>
        </w:trPr>
        <w:tc>
          <w:tcPr>
            <w:tcW w:w="935" w:type="dxa"/>
            <w:vAlign w:val="center"/>
          </w:tcPr>
          <w:p w14:paraId="7DAA93E2" w14:textId="69AD63DF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4C37C7F1" w14:textId="2CDBB2FB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Marcin Poznański</w:t>
            </w:r>
          </w:p>
        </w:tc>
        <w:tc>
          <w:tcPr>
            <w:tcW w:w="6928" w:type="dxa"/>
            <w:vAlign w:val="center"/>
          </w:tcPr>
          <w:p w14:paraId="7FADF606" w14:textId="344C4681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Sukces rozrodczy w wyniku odwzorowania naturalnego sposobu zimowania u Kassina senegalensis</w:t>
            </w:r>
          </w:p>
        </w:tc>
        <w:tc>
          <w:tcPr>
            <w:tcW w:w="1278" w:type="dxa"/>
            <w:vAlign w:val="center"/>
          </w:tcPr>
          <w:p w14:paraId="585794B9" w14:textId="1C864A87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Zoologów</w:t>
            </w:r>
          </w:p>
        </w:tc>
      </w:tr>
      <w:tr w:rsidR="001E52DD" w:rsidRPr="00C870AF" w14:paraId="63F00AA8" w14:textId="32F150C1" w:rsidTr="005731A9">
        <w:trPr>
          <w:trHeight w:val="310"/>
        </w:trPr>
        <w:tc>
          <w:tcPr>
            <w:tcW w:w="935" w:type="dxa"/>
            <w:vAlign w:val="center"/>
          </w:tcPr>
          <w:p w14:paraId="38537E64" w14:textId="3BDD5E3E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3D126159" w14:textId="036E16C3" w:rsidR="001E52DD" w:rsidRPr="00C43948" w:rsidRDefault="001E52DD" w:rsidP="00E9014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Kacper Gumiężny</w:t>
            </w:r>
          </w:p>
        </w:tc>
        <w:tc>
          <w:tcPr>
            <w:tcW w:w="6928" w:type="dxa"/>
            <w:vAlign w:val="center"/>
          </w:tcPr>
          <w:p w14:paraId="396BBF4F" w14:textId="6D398625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bazy żerowej zwierzyny jeleniowatej w wybranych Leśnych Kompleksach Promocyjnych</w:t>
            </w:r>
          </w:p>
        </w:tc>
        <w:tc>
          <w:tcPr>
            <w:tcW w:w="1278" w:type="dxa"/>
            <w:vAlign w:val="center"/>
          </w:tcPr>
          <w:p w14:paraId="6EB3C3E4" w14:textId="66E5DBFC" w:rsidR="001E52DD" w:rsidRPr="00C43948" w:rsidRDefault="001E52DD" w:rsidP="00E901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52842115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3CA9BDE3" w14:textId="4529CCC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6E675EB" w14:textId="3FF44D2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Kamila Suplicka</w:t>
            </w:r>
          </w:p>
        </w:tc>
        <w:tc>
          <w:tcPr>
            <w:tcW w:w="6928" w:type="dxa"/>
            <w:vAlign w:val="center"/>
          </w:tcPr>
          <w:p w14:paraId="686A6C27" w14:textId="77777777" w:rsidR="005731A9" w:rsidRPr="005731A9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opinii społeczności terrarystycznej dotyczących wprowadzenia rodowodów u</w:t>
            </w:r>
          </w:p>
          <w:p w14:paraId="6246AB02" w14:textId="55C4123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węży hodowlanych</w:t>
            </w:r>
          </w:p>
        </w:tc>
        <w:tc>
          <w:tcPr>
            <w:tcW w:w="1278" w:type="dxa"/>
            <w:vAlign w:val="center"/>
          </w:tcPr>
          <w:p w14:paraId="4C1B687B" w14:textId="3DCCD2B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Atlas</w:t>
            </w:r>
          </w:p>
        </w:tc>
      </w:tr>
      <w:tr w:rsidR="005731A9" w:rsidRPr="00C870AF" w14:paraId="4C7D2228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5AD6B7CC" w14:textId="48C4399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6C607BE0" w14:textId="710E6BB5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Świat zwierząt i weterynaria 1</w:t>
            </w:r>
          </w:p>
        </w:tc>
      </w:tr>
      <w:tr w:rsidR="005731A9" w:rsidRPr="00C870AF" w14:paraId="4628D1BB" w14:textId="016F027C" w:rsidTr="005731A9">
        <w:trPr>
          <w:trHeight w:val="310"/>
        </w:trPr>
        <w:tc>
          <w:tcPr>
            <w:tcW w:w="935" w:type="dxa"/>
            <w:vAlign w:val="center"/>
          </w:tcPr>
          <w:p w14:paraId="756E1074" w14:textId="36755082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3B013FD0" w14:textId="316BE692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Łucja Kuczyńska</w:t>
            </w:r>
          </w:p>
        </w:tc>
        <w:tc>
          <w:tcPr>
            <w:tcW w:w="6928" w:type="dxa"/>
            <w:vAlign w:val="center"/>
          </w:tcPr>
          <w:p w14:paraId="3FBB87F8" w14:textId="52DC3DF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Sezonowa zmienność inwazji endopasożytów u sarny europejskiej Capreoulus capreolus L. na terenie północnego Mazowsza</w:t>
            </w:r>
          </w:p>
        </w:tc>
        <w:tc>
          <w:tcPr>
            <w:tcW w:w="1278" w:type="dxa"/>
            <w:vAlign w:val="center"/>
          </w:tcPr>
          <w:p w14:paraId="1ABEFDE1" w14:textId="1B35333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Atlas</w:t>
            </w:r>
          </w:p>
        </w:tc>
      </w:tr>
      <w:tr w:rsidR="005731A9" w:rsidRPr="00C870AF" w14:paraId="2F882FD9" w14:textId="2C1E685F" w:rsidTr="005731A9">
        <w:trPr>
          <w:trHeight w:val="310"/>
        </w:trPr>
        <w:tc>
          <w:tcPr>
            <w:tcW w:w="935" w:type="dxa"/>
            <w:vAlign w:val="center"/>
          </w:tcPr>
          <w:p w14:paraId="5CAAEE8F" w14:textId="4D9E58D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412DA1EC" w14:textId="13793D9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Alicja Dąbrowska</w:t>
            </w:r>
          </w:p>
        </w:tc>
        <w:tc>
          <w:tcPr>
            <w:tcW w:w="6928" w:type="dxa"/>
            <w:vAlign w:val="center"/>
          </w:tcPr>
          <w:p w14:paraId="1E767B58" w14:textId="6642F92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Genotypowanie techniką MLST izolatów Enterococcus faecalis pochodzących od psów</w:t>
            </w:r>
          </w:p>
        </w:tc>
        <w:tc>
          <w:tcPr>
            <w:tcW w:w="1278" w:type="dxa"/>
            <w:vAlign w:val="center"/>
          </w:tcPr>
          <w:p w14:paraId="2596DC5E" w14:textId="62FA37D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Medyków Weterynaryjnych</w:t>
            </w:r>
          </w:p>
        </w:tc>
      </w:tr>
      <w:tr w:rsidR="005731A9" w:rsidRPr="00C870AF" w14:paraId="21220898" w14:textId="2790C7CC" w:rsidTr="005731A9">
        <w:trPr>
          <w:trHeight w:val="310"/>
        </w:trPr>
        <w:tc>
          <w:tcPr>
            <w:tcW w:w="935" w:type="dxa"/>
            <w:vAlign w:val="center"/>
          </w:tcPr>
          <w:p w14:paraId="16247CC0" w14:textId="4EC383E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1D4816AF" w14:textId="2D3BA4F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Janina Jeż, Brygida Michalczyk</w:t>
            </w:r>
          </w:p>
        </w:tc>
        <w:tc>
          <w:tcPr>
            <w:tcW w:w="6928" w:type="dxa"/>
            <w:vAlign w:val="center"/>
          </w:tcPr>
          <w:p w14:paraId="761259CE" w14:textId="325E7DF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Ocena zdolności poznawczych związanych ze stałością obiektu u papugi nimfy (Nymphicus hollandicus)</w:t>
            </w:r>
          </w:p>
        </w:tc>
        <w:tc>
          <w:tcPr>
            <w:tcW w:w="1278" w:type="dxa"/>
            <w:vAlign w:val="center"/>
          </w:tcPr>
          <w:p w14:paraId="784D9D6F" w14:textId="343E21A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Aves</w:t>
            </w:r>
          </w:p>
        </w:tc>
      </w:tr>
      <w:tr w:rsidR="005731A9" w:rsidRPr="00C870AF" w14:paraId="23F84EF4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F1D6B61" w14:textId="398DA12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26AD6778" w14:textId="7B6A5AC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Anna Brzezina</w:t>
            </w:r>
          </w:p>
        </w:tc>
        <w:tc>
          <w:tcPr>
            <w:tcW w:w="6928" w:type="dxa"/>
            <w:vAlign w:val="center"/>
          </w:tcPr>
          <w:p w14:paraId="65672A8D" w14:textId="1244AD63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 rzeczywiście konie odczytują ludzkie emocje?</w:t>
            </w:r>
          </w:p>
        </w:tc>
        <w:tc>
          <w:tcPr>
            <w:tcW w:w="1278" w:type="dxa"/>
            <w:vAlign w:val="center"/>
          </w:tcPr>
          <w:p w14:paraId="41D859C2" w14:textId="4E5AA35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Hodowli i Żywienia Zwierząt</w:t>
            </w:r>
          </w:p>
        </w:tc>
      </w:tr>
      <w:tr w:rsidR="005731A9" w:rsidRPr="00C870AF" w14:paraId="1EA4257B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C8670B2" w14:textId="0E745DF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6764BC99" w14:textId="4962C671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Świat zwierząt i weterynaria 2</w:t>
            </w:r>
          </w:p>
        </w:tc>
      </w:tr>
      <w:tr w:rsidR="005731A9" w:rsidRPr="00C870AF" w14:paraId="5933FC66" w14:textId="549D95FC" w:rsidTr="005731A9">
        <w:trPr>
          <w:trHeight w:val="310"/>
        </w:trPr>
        <w:tc>
          <w:tcPr>
            <w:tcW w:w="935" w:type="dxa"/>
            <w:vAlign w:val="center"/>
          </w:tcPr>
          <w:p w14:paraId="7B1C47E6" w14:textId="3DA9080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60B39252" w14:textId="64336D0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 Siczek</w:t>
            </w:r>
          </w:p>
        </w:tc>
        <w:tc>
          <w:tcPr>
            <w:tcW w:w="6928" w:type="dxa"/>
            <w:vAlign w:val="center"/>
          </w:tcPr>
          <w:p w14:paraId="22358C67" w14:textId="6E12D97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Gdzie mieszka meksykanka Isodontia mexicana (de Saussure, 1867)? Analiza rozmieszczenia oraz nowe stanowiska w Polsce</w:t>
            </w:r>
          </w:p>
        </w:tc>
        <w:tc>
          <w:tcPr>
            <w:tcW w:w="1278" w:type="dxa"/>
            <w:vAlign w:val="center"/>
          </w:tcPr>
          <w:p w14:paraId="3C8FC0EF" w14:textId="4E9DF3F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14D3E4E1" w14:textId="71E9693D" w:rsidTr="005731A9">
        <w:trPr>
          <w:trHeight w:val="310"/>
        </w:trPr>
        <w:tc>
          <w:tcPr>
            <w:tcW w:w="935" w:type="dxa"/>
            <w:vAlign w:val="center"/>
          </w:tcPr>
          <w:p w14:paraId="073B5A79" w14:textId="18A66BE2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20EC155D" w14:textId="23EB216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Joanna Kowal</w:t>
            </w:r>
          </w:p>
        </w:tc>
        <w:tc>
          <w:tcPr>
            <w:tcW w:w="6928" w:type="dxa"/>
            <w:vAlign w:val="center"/>
          </w:tcPr>
          <w:p w14:paraId="7B86B597" w14:textId="642DDD0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Nie wszystko złoto co się świeci- ekspansja dumka jałowcowego Lamprodila festiva (L.) w Warszawie i okolicach</w:t>
            </w:r>
          </w:p>
        </w:tc>
        <w:tc>
          <w:tcPr>
            <w:tcW w:w="1278" w:type="dxa"/>
            <w:vAlign w:val="center"/>
          </w:tcPr>
          <w:p w14:paraId="22772FE4" w14:textId="1CA5EF1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43667F96" w14:textId="5174F281" w:rsidTr="005731A9">
        <w:trPr>
          <w:trHeight w:val="310"/>
        </w:trPr>
        <w:tc>
          <w:tcPr>
            <w:tcW w:w="935" w:type="dxa"/>
            <w:vAlign w:val="center"/>
          </w:tcPr>
          <w:p w14:paraId="30EE7CFC" w14:textId="4385876E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398E3C19" w14:textId="0E6C4CA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Martyna Kępa, Samuel Wróbel</w:t>
            </w:r>
          </w:p>
        </w:tc>
        <w:tc>
          <w:tcPr>
            <w:tcW w:w="6928" w:type="dxa"/>
            <w:vAlign w:val="center"/>
          </w:tcPr>
          <w:p w14:paraId="3C34AC3B" w14:textId="4E847ED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Setki nóg i jedna historia zacnika czarnego Gnorimus variabilis (Linnaeus, 1758)</w:t>
            </w:r>
          </w:p>
        </w:tc>
        <w:tc>
          <w:tcPr>
            <w:tcW w:w="1278" w:type="dxa"/>
            <w:vAlign w:val="center"/>
          </w:tcPr>
          <w:p w14:paraId="0E880CF1" w14:textId="24D2892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6652D064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68E97A0A" w14:textId="62CD70E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FFBB523" w14:textId="2BA017A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Patrycja Kołodziejczyk</w:t>
            </w:r>
          </w:p>
        </w:tc>
        <w:tc>
          <w:tcPr>
            <w:tcW w:w="6928" w:type="dxa"/>
            <w:vAlign w:val="center"/>
          </w:tcPr>
          <w:p w14:paraId="53EE05DB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Charakterystyka mikrosiedlisk gniazdowych sieweczki rzecznej Thinornis dubius w</w:t>
            </w:r>
          </w:p>
          <w:p w14:paraId="5660ED69" w14:textId="6D6374E7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Dolinie Środkowej Wisły w latach 2024–2025</w:t>
            </w:r>
          </w:p>
        </w:tc>
        <w:tc>
          <w:tcPr>
            <w:tcW w:w="1278" w:type="dxa"/>
            <w:vAlign w:val="center"/>
          </w:tcPr>
          <w:p w14:paraId="5F80ABFC" w14:textId="5A18204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31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0E133FB7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C66F31D" w14:textId="64E1B2A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F6202D4" w14:textId="74C76CCB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Świat zwierząt i weterynaria 3</w:t>
            </w:r>
          </w:p>
        </w:tc>
      </w:tr>
      <w:tr w:rsidR="005731A9" w:rsidRPr="00C870AF" w14:paraId="0C171B67" w14:textId="1465375F" w:rsidTr="005731A9">
        <w:trPr>
          <w:trHeight w:val="310"/>
        </w:trPr>
        <w:tc>
          <w:tcPr>
            <w:tcW w:w="935" w:type="dxa"/>
            <w:vAlign w:val="center"/>
          </w:tcPr>
          <w:p w14:paraId="7F13FE18" w14:textId="74A967F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5A902822" w14:textId="6BC6326E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Kmiecik, Maria Persona, Antonina Tołwińska, Dawid Nowakowski, Maria Lysenko, Zuzanna Stabach</w:t>
            </w:r>
          </w:p>
        </w:tc>
        <w:tc>
          <w:tcPr>
            <w:tcW w:w="6928" w:type="dxa"/>
            <w:vAlign w:val="center"/>
          </w:tcPr>
          <w:p w14:paraId="26C3A609" w14:textId="4C0344F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porównawcza składu gatunkowego płazów w Babiogórskim Parku Narodowym w latach 2023-2025</w:t>
            </w:r>
          </w:p>
        </w:tc>
        <w:tc>
          <w:tcPr>
            <w:tcW w:w="1278" w:type="dxa"/>
            <w:vAlign w:val="center"/>
          </w:tcPr>
          <w:p w14:paraId="0A09E55F" w14:textId="3BE41BF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Zoologów</w:t>
            </w:r>
          </w:p>
        </w:tc>
      </w:tr>
      <w:tr w:rsidR="005731A9" w:rsidRPr="00C870AF" w14:paraId="5272BC47" w14:textId="38B12748" w:rsidTr="005731A9">
        <w:trPr>
          <w:trHeight w:val="310"/>
        </w:trPr>
        <w:tc>
          <w:tcPr>
            <w:tcW w:w="935" w:type="dxa"/>
            <w:vAlign w:val="center"/>
          </w:tcPr>
          <w:p w14:paraId="6F11974F" w14:textId="22075DB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7E169A9F" w14:textId="2D899EE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Barbara Betlej, Tymoteusz Bednarowski, Katarzyna Ciećwierz</w:t>
            </w:r>
          </w:p>
        </w:tc>
        <w:tc>
          <w:tcPr>
            <w:tcW w:w="6928" w:type="dxa"/>
            <w:vAlign w:val="center"/>
          </w:tcPr>
          <w:p w14:paraId="41C3D136" w14:textId="3479946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Genetyka przyjazności - korelacja pomiędzy polimorfizmem wybranego fragmentu genu WBSCR17, a wybranymi zachowaniami socjalnymi psów rasy border collie</w:t>
            </w:r>
          </w:p>
        </w:tc>
        <w:tc>
          <w:tcPr>
            <w:tcW w:w="1278" w:type="dxa"/>
            <w:vAlign w:val="center"/>
          </w:tcPr>
          <w:p w14:paraId="7F3CD0B7" w14:textId="3911D68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Zoologów</w:t>
            </w:r>
          </w:p>
        </w:tc>
      </w:tr>
      <w:tr w:rsidR="005731A9" w:rsidRPr="00C870AF" w14:paraId="25DD895A" w14:textId="5B1FFB55" w:rsidTr="005731A9">
        <w:trPr>
          <w:trHeight w:val="310"/>
        </w:trPr>
        <w:tc>
          <w:tcPr>
            <w:tcW w:w="935" w:type="dxa"/>
            <w:vAlign w:val="center"/>
          </w:tcPr>
          <w:p w14:paraId="79C00537" w14:textId="0FA39C7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02A07A24" w14:textId="13A197A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Wojciech Serwatka</w:t>
            </w:r>
          </w:p>
        </w:tc>
        <w:tc>
          <w:tcPr>
            <w:tcW w:w="6928" w:type="dxa"/>
            <w:vAlign w:val="center"/>
          </w:tcPr>
          <w:p w14:paraId="317D7550" w14:textId="373F9AC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Występowanie wirusa Zachodniego Nilu u ptaków synantropijnych z terenu Warszawy</w:t>
            </w:r>
          </w:p>
        </w:tc>
        <w:tc>
          <w:tcPr>
            <w:tcW w:w="1278" w:type="dxa"/>
            <w:vAlign w:val="center"/>
          </w:tcPr>
          <w:p w14:paraId="74F9D9A5" w14:textId="7C5FE64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Medyków Weterynaryjnych</w:t>
            </w:r>
          </w:p>
        </w:tc>
      </w:tr>
      <w:tr w:rsidR="005731A9" w:rsidRPr="00C870AF" w14:paraId="181E5BF4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0B3ED8AE" w14:textId="1DE7717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050B4728" w14:textId="158DC1ED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Lepianka</w:t>
            </w:r>
          </w:p>
        </w:tc>
        <w:tc>
          <w:tcPr>
            <w:tcW w:w="6928" w:type="dxa"/>
            <w:vAlign w:val="center"/>
          </w:tcPr>
          <w:p w14:paraId="1CB588FF" w14:textId="79435F1E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Fenotypowe wykrywanie Ꞵ-laktamaz u bakterii wyizolowanych z jamy ustnej koni</w:t>
            </w:r>
          </w:p>
        </w:tc>
        <w:tc>
          <w:tcPr>
            <w:tcW w:w="1278" w:type="dxa"/>
            <w:vAlign w:val="center"/>
          </w:tcPr>
          <w:p w14:paraId="7B5572B4" w14:textId="4E29D546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„EZA”</w:t>
            </w:r>
          </w:p>
        </w:tc>
      </w:tr>
      <w:tr w:rsidR="005731A9" w:rsidRPr="00C870AF" w14:paraId="6807247F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62485A1D" w14:textId="75E5E06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27E3C4F1" w14:textId="6793F034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Inżynieria</w:t>
            </w:r>
          </w:p>
        </w:tc>
      </w:tr>
      <w:tr w:rsidR="005731A9" w:rsidRPr="00C870AF" w14:paraId="581F9B65" w14:textId="301F931E" w:rsidTr="005731A9">
        <w:trPr>
          <w:trHeight w:val="310"/>
        </w:trPr>
        <w:tc>
          <w:tcPr>
            <w:tcW w:w="935" w:type="dxa"/>
            <w:vAlign w:val="center"/>
          </w:tcPr>
          <w:p w14:paraId="2F4EF194" w14:textId="12B71AD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315" w:type="dxa"/>
            <w:vAlign w:val="center"/>
          </w:tcPr>
          <w:p w14:paraId="2D73DC80" w14:textId="3942A63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 Grzybczyński, Natalia Walenciuk, Aleksandra Pawlikowska</w:t>
            </w:r>
          </w:p>
        </w:tc>
        <w:tc>
          <w:tcPr>
            <w:tcW w:w="6928" w:type="dxa"/>
            <w:vAlign w:val="center"/>
          </w:tcPr>
          <w:p w14:paraId="68A74CEA" w14:textId="1E225A5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zwięzłości gleb leśnych w obrębie szlaków operacyjnych w zależności od stosowanych środków technicznych stosowanych przy pozyskiwaniu i zrywce drewna</w:t>
            </w:r>
          </w:p>
        </w:tc>
        <w:tc>
          <w:tcPr>
            <w:tcW w:w="1278" w:type="dxa"/>
            <w:vAlign w:val="center"/>
          </w:tcPr>
          <w:p w14:paraId="465BA942" w14:textId="0612784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48BF5D63" w14:textId="45792E21" w:rsidTr="005731A9">
        <w:trPr>
          <w:trHeight w:val="310"/>
        </w:trPr>
        <w:tc>
          <w:tcPr>
            <w:tcW w:w="935" w:type="dxa"/>
            <w:vAlign w:val="center"/>
          </w:tcPr>
          <w:p w14:paraId="645D00A9" w14:textId="158C684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0FB03490" w14:textId="4CEEBA88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Mateusz Bojarski</w:t>
            </w:r>
          </w:p>
        </w:tc>
        <w:tc>
          <w:tcPr>
            <w:tcW w:w="6928" w:type="dxa"/>
            <w:vAlign w:val="center"/>
          </w:tcPr>
          <w:p w14:paraId="0014C777" w14:textId="26F10B2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udziału włókien konopnych (Cannabis sativa L.) na wybrane właściwości fizyczne i mechaniczne płyt MDF</w:t>
            </w:r>
          </w:p>
        </w:tc>
        <w:tc>
          <w:tcPr>
            <w:tcW w:w="1278" w:type="dxa"/>
            <w:vAlign w:val="center"/>
          </w:tcPr>
          <w:p w14:paraId="54EB8A12" w14:textId="0D9D1C1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Meblarstwa</w:t>
            </w:r>
          </w:p>
        </w:tc>
      </w:tr>
      <w:tr w:rsidR="005731A9" w:rsidRPr="00C870AF" w14:paraId="57F815B3" w14:textId="6B1CA576" w:rsidTr="005731A9">
        <w:trPr>
          <w:trHeight w:val="310"/>
        </w:trPr>
        <w:tc>
          <w:tcPr>
            <w:tcW w:w="935" w:type="dxa"/>
            <w:vAlign w:val="center"/>
          </w:tcPr>
          <w:p w14:paraId="1D83E77A" w14:textId="4688D63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424FE5C3" w14:textId="7D76E29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Anita Wronka, Julia Dasiewicz, Igor Borysiewicz, Gabriela Maksymiuk, Grzegorz Kowaluk</w:t>
            </w:r>
          </w:p>
        </w:tc>
        <w:tc>
          <w:tcPr>
            <w:tcW w:w="6928" w:type="dxa"/>
            <w:vAlign w:val="center"/>
          </w:tcPr>
          <w:p w14:paraId="5F540549" w14:textId="0845DCE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Drewniana Wygoda</w:t>
            </w:r>
          </w:p>
        </w:tc>
        <w:tc>
          <w:tcPr>
            <w:tcW w:w="1278" w:type="dxa"/>
            <w:vAlign w:val="center"/>
          </w:tcPr>
          <w:p w14:paraId="4504804D" w14:textId="5F4AEE6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Meblarstwa</w:t>
            </w:r>
          </w:p>
        </w:tc>
      </w:tr>
      <w:tr w:rsidR="005731A9" w:rsidRPr="00C870AF" w14:paraId="2068A35A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9D3F7A2" w14:textId="199B6EF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3CFF53E" w14:textId="759B50C3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Kamila Julia Jarosz</w:t>
            </w:r>
          </w:p>
        </w:tc>
        <w:tc>
          <w:tcPr>
            <w:tcW w:w="6928" w:type="dxa"/>
            <w:vAlign w:val="center"/>
          </w:tcPr>
          <w:p w14:paraId="6C001ADF" w14:textId="2598DA36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dokładności wysokościomierza Haglöf EC II-D</w:t>
            </w:r>
          </w:p>
        </w:tc>
        <w:tc>
          <w:tcPr>
            <w:tcW w:w="1278" w:type="dxa"/>
            <w:vAlign w:val="center"/>
          </w:tcPr>
          <w:p w14:paraId="5B13C490" w14:textId="5FF06EE2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63975AF1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4939AF25" w14:textId="33DD3C5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4309A1F7" w14:textId="54919837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Ekonomia i nauki społeczne 1</w:t>
            </w:r>
          </w:p>
        </w:tc>
      </w:tr>
      <w:tr w:rsidR="005731A9" w:rsidRPr="00C870AF" w14:paraId="401892F1" w14:textId="58BADB1E" w:rsidTr="005731A9">
        <w:trPr>
          <w:trHeight w:val="310"/>
        </w:trPr>
        <w:tc>
          <w:tcPr>
            <w:tcW w:w="935" w:type="dxa"/>
            <w:vAlign w:val="center"/>
          </w:tcPr>
          <w:p w14:paraId="7728A200" w14:textId="0A8EC9D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1CC26019" w14:textId="54DFF6B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Adam Siwek</w:t>
            </w:r>
          </w:p>
        </w:tc>
        <w:tc>
          <w:tcPr>
            <w:tcW w:w="6928" w:type="dxa"/>
            <w:vAlign w:val="center"/>
          </w:tcPr>
          <w:p w14:paraId="18F34C9C" w14:textId="7B38DF9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wypływu wieku Japońskich domów na ich cenę w kontekście starzejącego się społeczeństwa Japonii</w:t>
            </w:r>
          </w:p>
        </w:tc>
        <w:tc>
          <w:tcPr>
            <w:tcW w:w="1278" w:type="dxa"/>
            <w:vAlign w:val="center"/>
          </w:tcPr>
          <w:p w14:paraId="1375033D" w14:textId="58A8B5A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259E6B43" w14:textId="0B09FFDF" w:rsidTr="005731A9">
        <w:trPr>
          <w:trHeight w:val="310"/>
        </w:trPr>
        <w:tc>
          <w:tcPr>
            <w:tcW w:w="935" w:type="dxa"/>
            <w:vAlign w:val="center"/>
          </w:tcPr>
          <w:p w14:paraId="48A25666" w14:textId="22E1BFA8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16E6C53A" w14:textId="2F08194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Szymon Dałek</w:t>
            </w:r>
          </w:p>
        </w:tc>
        <w:tc>
          <w:tcPr>
            <w:tcW w:w="6928" w:type="dxa"/>
            <w:vAlign w:val="center"/>
          </w:tcPr>
          <w:p w14:paraId="3F2292A1" w14:textId="4FE7655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Pułapka Zerowej Ceny: Jak „darmowe” produkty zmieniają decyzje zakupowe studentów w e-commerce</w:t>
            </w:r>
          </w:p>
        </w:tc>
        <w:tc>
          <w:tcPr>
            <w:tcW w:w="1278" w:type="dxa"/>
            <w:vAlign w:val="center"/>
          </w:tcPr>
          <w:p w14:paraId="19A9D725" w14:textId="5B4E2933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2708C226" w14:textId="23AF64B5" w:rsidTr="005731A9">
        <w:trPr>
          <w:trHeight w:val="310"/>
        </w:trPr>
        <w:tc>
          <w:tcPr>
            <w:tcW w:w="935" w:type="dxa"/>
            <w:vAlign w:val="center"/>
          </w:tcPr>
          <w:p w14:paraId="2A339C36" w14:textId="49824A4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764F3749" w14:textId="64BD9F7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Krzysztof Kowalczyk</w:t>
            </w:r>
          </w:p>
        </w:tc>
        <w:tc>
          <w:tcPr>
            <w:tcW w:w="6928" w:type="dxa"/>
            <w:vAlign w:val="center"/>
          </w:tcPr>
          <w:p w14:paraId="78DDEFD8" w14:textId="7B28D78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 Wall Street, GPW a blockchainem: porównanie potencjalnych stóp zwrotu wybranych instrumentów finansowych w krótkim okresie</w:t>
            </w:r>
          </w:p>
        </w:tc>
        <w:tc>
          <w:tcPr>
            <w:tcW w:w="1278" w:type="dxa"/>
            <w:vAlign w:val="center"/>
          </w:tcPr>
          <w:p w14:paraId="1AB74B6C" w14:textId="608F7FB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5BCBE122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3C4882D6" w14:textId="6893F58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44D0262E" w14:textId="505C8E18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Barnaba Sibilski</w:t>
            </w:r>
          </w:p>
        </w:tc>
        <w:tc>
          <w:tcPr>
            <w:tcW w:w="6928" w:type="dxa"/>
            <w:vAlign w:val="center"/>
          </w:tcPr>
          <w:p w14:paraId="0C97D079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Przystanek: inwestycja w energię słoneczną – Zielona Góra na trasie do neutralności</w:t>
            </w:r>
          </w:p>
          <w:p w14:paraId="005595C5" w14:textId="37255B9E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klimatycznej</w:t>
            </w:r>
          </w:p>
        </w:tc>
        <w:tc>
          <w:tcPr>
            <w:tcW w:w="1278" w:type="dxa"/>
            <w:vAlign w:val="center"/>
          </w:tcPr>
          <w:p w14:paraId="6E5F5EFC" w14:textId="00632458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64DFAF42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2272ED31" w14:textId="2BFF27E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6193242D" w14:textId="58CBA1C2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Ekonomia i nauki społeczne 2</w:t>
            </w:r>
          </w:p>
        </w:tc>
      </w:tr>
      <w:tr w:rsidR="005731A9" w:rsidRPr="00C870AF" w14:paraId="0B9028C6" w14:textId="04D535A5" w:rsidTr="005731A9">
        <w:trPr>
          <w:trHeight w:val="310"/>
        </w:trPr>
        <w:tc>
          <w:tcPr>
            <w:tcW w:w="935" w:type="dxa"/>
            <w:vAlign w:val="center"/>
          </w:tcPr>
          <w:p w14:paraId="2E70A055" w14:textId="2667584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66794A49" w14:textId="599C662F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 Wala</w:t>
            </w:r>
          </w:p>
        </w:tc>
        <w:tc>
          <w:tcPr>
            <w:tcW w:w="6928" w:type="dxa"/>
            <w:vAlign w:val="center"/>
          </w:tcPr>
          <w:p w14:paraId="435B527F" w14:textId="68E17D6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Bezrobocie rejestrowane osób w wieku przedemerytalnym w Polsce w latach 2000-2024</w:t>
            </w:r>
          </w:p>
        </w:tc>
        <w:tc>
          <w:tcPr>
            <w:tcW w:w="1278" w:type="dxa"/>
            <w:vAlign w:val="center"/>
          </w:tcPr>
          <w:p w14:paraId="0277B264" w14:textId="7C226DE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1DD0CCC4" w14:textId="450369B0" w:rsidTr="005731A9">
        <w:trPr>
          <w:trHeight w:val="310"/>
        </w:trPr>
        <w:tc>
          <w:tcPr>
            <w:tcW w:w="935" w:type="dxa"/>
            <w:vAlign w:val="center"/>
          </w:tcPr>
          <w:p w14:paraId="3A1D9B59" w14:textId="65B1C21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31BD756A" w14:textId="600908DE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Patryk Łubiński</w:t>
            </w:r>
          </w:p>
        </w:tc>
        <w:tc>
          <w:tcPr>
            <w:tcW w:w="6928" w:type="dxa"/>
            <w:vAlign w:val="center"/>
          </w:tcPr>
          <w:p w14:paraId="2C1736C1" w14:textId="2D95DD13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odporności polskich spółek dywidendowych na załamania rynków finansowych</w:t>
            </w:r>
          </w:p>
        </w:tc>
        <w:tc>
          <w:tcPr>
            <w:tcW w:w="1278" w:type="dxa"/>
            <w:vAlign w:val="center"/>
          </w:tcPr>
          <w:p w14:paraId="2EFA6A18" w14:textId="4FE0525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7D28C98D" w14:textId="57C4ED70" w:rsidTr="005731A9">
        <w:trPr>
          <w:trHeight w:val="310"/>
        </w:trPr>
        <w:tc>
          <w:tcPr>
            <w:tcW w:w="935" w:type="dxa"/>
            <w:vAlign w:val="center"/>
          </w:tcPr>
          <w:p w14:paraId="762B6642" w14:textId="6F704F6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6E3B8C08" w14:textId="55A606C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Adam Gaszczyński</w:t>
            </w:r>
          </w:p>
        </w:tc>
        <w:tc>
          <w:tcPr>
            <w:tcW w:w="6928" w:type="dxa"/>
            <w:vAlign w:val="center"/>
          </w:tcPr>
          <w:p w14:paraId="35C4EF8F" w14:textId="694EDBE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Możliwości rozwoju sektora aut elektrycznych w Polsce</w:t>
            </w:r>
          </w:p>
        </w:tc>
        <w:tc>
          <w:tcPr>
            <w:tcW w:w="1278" w:type="dxa"/>
            <w:vAlign w:val="center"/>
          </w:tcPr>
          <w:p w14:paraId="38D5CFE8" w14:textId="6BC4092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087B52CF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18046AB7" w14:textId="4861D04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7C7EA40D" w14:textId="5217FBAB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Marta Strulak</w:t>
            </w:r>
          </w:p>
        </w:tc>
        <w:tc>
          <w:tcPr>
            <w:tcW w:w="6928" w:type="dxa"/>
            <w:vAlign w:val="center"/>
          </w:tcPr>
          <w:p w14:paraId="2168820F" w14:textId="48DB4241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 green marketingiem a greenwashingiem: autentyczność strategii</w:t>
            </w:r>
          </w:p>
        </w:tc>
        <w:tc>
          <w:tcPr>
            <w:tcW w:w="1278" w:type="dxa"/>
            <w:vAlign w:val="center"/>
          </w:tcPr>
          <w:p w14:paraId="41522C53" w14:textId="7FC943BB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3D0A25FA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3C397EAF" w14:textId="12F8054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72EB0420" w14:textId="12701A39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Ekonomia i nauki społeczne 3</w:t>
            </w:r>
          </w:p>
        </w:tc>
      </w:tr>
      <w:tr w:rsidR="005731A9" w:rsidRPr="00C870AF" w14:paraId="5D7E103E" w14:textId="7D95D889" w:rsidTr="005731A9">
        <w:trPr>
          <w:trHeight w:val="310"/>
        </w:trPr>
        <w:tc>
          <w:tcPr>
            <w:tcW w:w="935" w:type="dxa"/>
            <w:vAlign w:val="center"/>
          </w:tcPr>
          <w:p w14:paraId="46190F63" w14:textId="42A2710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7EAF7BF5" w14:textId="5D5F3A9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Gia Bao Ciura</w:t>
            </w:r>
          </w:p>
        </w:tc>
        <w:tc>
          <w:tcPr>
            <w:tcW w:w="6928" w:type="dxa"/>
            <w:vAlign w:val="center"/>
          </w:tcPr>
          <w:p w14:paraId="7727EC7D" w14:textId="1156D0A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Sąsiad na stałe czy na chwilę – migracja Wietnamczyków do Polski</w:t>
            </w:r>
          </w:p>
        </w:tc>
        <w:tc>
          <w:tcPr>
            <w:tcW w:w="1278" w:type="dxa"/>
            <w:vAlign w:val="center"/>
          </w:tcPr>
          <w:p w14:paraId="78A0F721" w14:textId="5AA021C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283C6372" w14:textId="52359477" w:rsidTr="005731A9">
        <w:trPr>
          <w:trHeight w:val="310"/>
        </w:trPr>
        <w:tc>
          <w:tcPr>
            <w:tcW w:w="935" w:type="dxa"/>
            <w:vAlign w:val="center"/>
          </w:tcPr>
          <w:p w14:paraId="4AE88B06" w14:textId="6CD77202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26DC5CE7" w14:textId="2956959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Karolina Czarnecka</w:t>
            </w:r>
          </w:p>
        </w:tc>
        <w:tc>
          <w:tcPr>
            <w:tcW w:w="6928" w:type="dxa"/>
            <w:vAlign w:val="center"/>
          </w:tcPr>
          <w:p w14:paraId="43AEBA10" w14:textId="4A8FAF8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Zanim powiesz „Tak!” – struktura kosztów organizacji wesela na 100 osób na przykładzie Warszawy i Płońska</w:t>
            </w:r>
          </w:p>
        </w:tc>
        <w:tc>
          <w:tcPr>
            <w:tcW w:w="1278" w:type="dxa"/>
            <w:vAlign w:val="center"/>
          </w:tcPr>
          <w:p w14:paraId="6C8D6D39" w14:textId="4C3D2FB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6E6D0EBE" w14:textId="08A4154D" w:rsidTr="005731A9">
        <w:trPr>
          <w:trHeight w:val="310"/>
        </w:trPr>
        <w:tc>
          <w:tcPr>
            <w:tcW w:w="935" w:type="dxa"/>
            <w:vAlign w:val="center"/>
          </w:tcPr>
          <w:p w14:paraId="302798D0" w14:textId="203DADB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589039DF" w14:textId="79B544D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Mikołaj Kulesza</w:t>
            </w:r>
          </w:p>
        </w:tc>
        <w:tc>
          <w:tcPr>
            <w:tcW w:w="6928" w:type="dxa"/>
            <w:vAlign w:val="center"/>
          </w:tcPr>
          <w:p w14:paraId="1C5AE78A" w14:textId="054D702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poziomu wydatków w ramach salary cap na wyniki sportowe drużyn NFL</w:t>
            </w:r>
          </w:p>
        </w:tc>
        <w:tc>
          <w:tcPr>
            <w:tcW w:w="1278" w:type="dxa"/>
            <w:vAlign w:val="center"/>
          </w:tcPr>
          <w:p w14:paraId="19D1EC8A" w14:textId="625BE6C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0619E700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2BD4FA28" w14:textId="27E5C8E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248D9877" w14:textId="3418A316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Maja Krzyworzeka</w:t>
            </w:r>
          </w:p>
        </w:tc>
        <w:tc>
          <w:tcPr>
            <w:tcW w:w="6928" w:type="dxa"/>
            <w:vAlign w:val="center"/>
          </w:tcPr>
          <w:p w14:paraId="671ECF17" w14:textId="7D55F6CA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Czym przyciąga ich mrok? – dlaczego ludzie czytają dark romanse</w:t>
            </w:r>
          </w:p>
        </w:tc>
        <w:tc>
          <w:tcPr>
            <w:tcW w:w="1278" w:type="dxa"/>
            <w:vAlign w:val="center"/>
          </w:tcPr>
          <w:p w14:paraId="23FB9899" w14:textId="42F8D20B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Socjologii</w:t>
            </w:r>
          </w:p>
        </w:tc>
      </w:tr>
      <w:tr w:rsidR="005731A9" w:rsidRPr="00C870AF" w14:paraId="5586FDB9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64505ACA" w14:textId="7510F89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9AB23BE" w14:textId="777317B6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Człowiek i jego otoczenie 1</w:t>
            </w:r>
          </w:p>
        </w:tc>
      </w:tr>
      <w:tr w:rsidR="005731A9" w:rsidRPr="00C870AF" w14:paraId="472437A5" w14:textId="256C1B23" w:rsidTr="005731A9">
        <w:trPr>
          <w:trHeight w:val="310"/>
        </w:trPr>
        <w:tc>
          <w:tcPr>
            <w:tcW w:w="935" w:type="dxa"/>
            <w:vAlign w:val="center"/>
          </w:tcPr>
          <w:p w14:paraId="75266A16" w14:textId="793E0A0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63EA2BEB" w14:textId="3A1F433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Grzewińska, Zygmunt Konrad</w:t>
            </w:r>
          </w:p>
        </w:tc>
        <w:tc>
          <w:tcPr>
            <w:tcW w:w="6928" w:type="dxa"/>
            <w:vAlign w:val="center"/>
          </w:tcPr>
          <w:p w14:paraId="2843786B" w14:textId="06D3BAF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Próba rozszerzenia skali instrumentów pasterskich</w:t>
            </w:r>
          </w:p>
        </w:tc>
        <w:tc>
          <w:tcPr>
            <w:tcW w:w="1278" w:type="dxa"/>
            <w:vAlign w:val="center"/>
          </w:tcPr>
          <w:p w14:paraId="3F59DF9D" w14:textId="7AB0563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Fotografików Technologii Drewna</w:t>
            </w:r>
          </w:p>
        </w:tc>
      </w:tr>
      <w:tr w:rsidR="005731A9" w:rsidRPr="00C870AF" w14:paraId="2EE96698" w14:textId="75E451F7" w:rsidTr="005731A9">
        <w:trPr>
          <w:trHeight w:val="310"/>
        </w:trPr>
        <w:tc>
          <w:tcPr>
            <w:tcW w:w="935" w:type="dxa"/>
            <w:vAlign w:val="center"/>
          </w:tcPr>
          <w:p w14:paraId="48A7A66E" w14:textId="5C14033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07F0D630" w14:textId="5C62CE6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Marta Błaszkiewicz, Anna Śnieg, Weronika Szczepanik</w:t>
            </w:r>
          </w:p>
        </w:tc>
        <w:tc>
          <w:tcPr>
            <w:tcW w:w="6928" w:type="dxa"/>
            <w:vAlign w:val="center"/>
          </w:tcPr>
          <w:p w14:paraId="2E203F34" w14:textId="03B978A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 ptaki przywiązują się do opiekunów? Badanie trwałych preferencji socjalnych poza skojarzeniem pokarmowym u myszołowca towarzyskiego (Parabuteo unicinctus)</w:t>
            </w:r>
          </w:p>
        </w:tc>
        <w:tc>
          <w:tcPr>
            <w:tcW w:w="1278" w:type="dxa"/>
            <w:vAlign w:val="center"/>
          </w:tcPr>
          <w:p w14:paraId="532958F4" w14:textId="59E7C56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Aves</w:t>
            </w:r>
          </w:p>
        </w:tc>
      </w:tr>
      <w:tr w:rsidR="005731A9" w:rsidRPr="00C870AF" w14:paraId="7E399DDA" w14:textId="74467BF4" w:rsidTr="005731A9">
        <w:trPr>
          <w:trHeight w:val="310"/>
        </w:trPr>
        <w:tc>
          <w:tcPr>
            <w:tcW w:w="935" w:type="dxa"/>
            <w:vAlign w:val="center"/>
          </w:tcPr>
          <w:p w14:paraId="78537BA7" w14:textId="06CB357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</w:t>
            </w:r>
          </w:p>
        </w:tc>
        <w:tc>
          <w:tcPr>
            <w:tcW w:w="1315" w:type="dxa"/>
            <w:vAlign w:val="center"/>
          </w:tcPr>
          <w:p w14:paraId="1BB36186" w14:textId="55961AF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Roksana Mela, Julia Jacórzyńska, Marcin Kesler, Iga Szymańska, Filip Marć, Zuzanna Pietrucha</w:t>
            </w:r>
          </w:p>
        </w:tc>
        <w:tc>
          <w:tcPr>
            <w:tcW w:w="6928" w:type="dxa"/>
            <w:vAlign w:val="center"/>
          </w:tcPr>
          <w:p w14:paraId="051D6D6B" w14:textId="7D56FC2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Leśna ścieżka dydaktyczna „Jezioro Kalejty” okiem leśnika i socjologa</w:t>
            </w:r>
          </w:p>
        </w:tc>
        <w:tc>
          <w:tcPr>
            <w:tcW w:w="1278" w:type="dxa"/>
            <w:vAlign w:val="center"/>
          </w:tcPr>
          <w:p w14:paraId="4F0E2E62" w14:textId="4E719FB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  <w:r w:rsidR="003024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i Koło Naukowe Socjologii</w:t>
            </w:r>
          </w:p>
        </w:tc>
      </w:tr>
      <w:tr w:rsidR="005731A9" w:rsidRPr="00C870AF" w14:paraId="737C3350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02F887D" w14:textId="270A189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6A940770" w14:textId="102A08DC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Maciej Rybarczyk</w:t>
            </w:r>
          </w:p>
        </w:tc>
        <w:tc>
          <w:tcPr>
            <w:tcW w:w="6928" w:type="dxa"/>
            <w:vAlign w:val="center"/>
          </w:tcPr>
          <w:p w14:paraId="16C90D1A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 wyścig po Europie: gdzie metro jeździ najdalej, a pieniądze starczają na</w:t>
            </w:r>
          </w:p>
          <w:p w14:paraId="4BEE4068" w14:textId="3A086BFF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dłużej?</w:t>
            </w:r>
          </w:p>
        </w:tc>
        <w:tc>
          <w:tcPr>
            <w:tcW w:w="1278" w:type="dxa"/>
            <w:vAlign w:val="center"/>
          </w:tcPr>
          <w:p w14:paraId="0E29C521" w14:textId="245EA5BB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4D9E37E9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DB9FD28" w14:textId="7F9D4E1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E055518" w14:textId="1F3DB14B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Człowiek i jego otoczenie 2</w:t>
            </w:r>
          </w:p>
        </w:tc>
      </w:tr>
      <w:tr w:rsidR="005731A9" w:rsidRPr="00C870AF" w14:paraId="0B5406B2" w14:textId="6E16516C" w:rsidTr="005731A9">
        <w:trPr>
          <w:trHeight w:val="310"/>
        </w:trPr>
        <w:tc>
          <w:tcPr>
            <w:tcW w:w="935" w:type="dxa"/>
            <w:vAlign w:val="center"/>
          </w:tcPr>
          <w:p w14:paraId="7D4B5D09" w14:textId="3CCEAE5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639804C0" w14:textId="7A94663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Joanna Sękul</w:t>
            </w:r>
          </w:p>
        </w:tc>
        <w:tc>
          <w:tcPr>
            <w:tcW w:w="6928" w:type="dxa"/>
            <w:vAlign w:val="center"/>
          </w:tcPr>
          <w:p w14:paraId="46684723" w14:textId="0D1461A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Białko mikrobiologiczne a jakość snu i zdrowie psychiczne</w:t>
            </w:r>
          </w:p>
        </w:tc>
        <w:tc>
          <w:tcPr>
            <w:tcW w:w="1278" w:type="dxa"/>
            <w:vAlign w:val="center"/>
          </w:tcPr>
          <w:p w14:paraId="693E84AF" w14:textId="0242E57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Technologów Żywności</w:t>
            </w:r>
          </w:p>
        </w:tc>
      </w:tr>
      <w:tr w:rsidR="005731A9" w:rsidRPr="00C870AF" w14:paraId="398ADB4B" w14:textId="1E750F82" w:rsidTr="005731A9">
        <w:trPr>
          <w:trHeight w:val="310"/>
        </w:trPr>
        <w:tc>
          <w:tcPr>
            <w:tcW w:w="935" w:type="dxa"/>
            <w:vAlign w:val="center"/>
          </w:tcPr>
          <w:p w14:paraId="7438921E" w14:textId="6003C5A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123681FE" w14:textId="2A23386F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Franciszka Śniechowska, Iga Głuszkiewicz, Magdalena Makaruk, Julia Grabowska</w:t>
            </w:r>
          </w:p>
        </w:tc>
        <w:tc>
          <w:tcPr>
            <w:tcW w:w="6928" w:type="dxa"/>
            <w:vAlign w:val="center"/>
          </w:tcPr>
          <w:p w14:paraId="5DA96F18" w14:textId="61F3E6E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słodzików na żywotność szczepów bakterii o właściwościach probiotycznych znajdujących się w jogurcie</w:t>
            </w:r>
          </w:p>
        </w:tc>
        <w:tc>
          <w:tcPr>
            <w:tcW w:w="1278" w:type="dxa"/>
            <w:vAlign w:val="center"/>
          </w:tcPr>
          <w:p w14:paraId="0BE0B137" w14:textId="1573055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"EZA"</w:t>
            </w:r>
          </w:p>
        </w:tc>
      </w:tr>
      <w:tr w:rsidR="005731A9" w:rsidRPr="00C870AF" w14:paraId="19FB6DAE" w14:textId="45FB4D4B" w:rsidTr="005731A9">
        <w:trPr>
          <w:trHeight w:val="310"/>
        </w:trPr>
        <w:tc>
          <w:tcPr>
            <w:tcW w:w="935" w:type="dxa"/>
            <w:vAlign w:val="center"/>
          </w:tcPr>
          <w:p w14:paraId="78D13AEA" w14:textId="0BC192E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51189A74" w14:textId="2438C0F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Barbara Kisiel, Alicja Mąka</w:t>
            </w:r>
          </w:p>
        </w:tc>
        <w:tc>
          <w:tcPr>
            <w:tcW w:w="6928" w:type="dxa"/>
            <w:vAlign w:val="center"/>
          </w:tcPr>
          <w:p w14:paraId="53226F33" w14:textId="64EE7A4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Filtry mineralne w kremach przeciwsłonecznych - miecz obosieczny dla bezpieczeństwa skóry?</w:t>
            </w:r>
          </w:p>
        </w:tc>
        <w:tc>
          <w:tcPr>
            <w:tcW w:w="1278" w:type="dxa"/>
            <w:vAlign w:val="center"/>
          </w:tcPr>
          <w:p w14:paraId="54D10691" w14:textId="78A1AC4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"EZA"</w:t>
            </w:r>
          </w:p>
        </w:tc>
      </w:tr>
      <w:tr w:rsidR="005731A9" w:rsidRPr="00C870AF" w14:paraId="1DCA192C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48BB34FE" w14:textId="5332916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6D94D927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Anna Dzięgielewska, Jan Koszowski, Aleksandra Sikora, Anna Wójcicka,</w:t>
            </w:r>
          </w:p>
          <w:p w14:paraId="50ECD3A8" w14:textId="025BA954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Jagna Stołowska</w:t>
            </w:r>
          </w:p>
        </w:tc>
        <w:tc>
          <w:tcPr>
            <w:tcW w:w="6928" w:type="dxa"/>
            <w:vAlign w:val="center"/>
          </w:tcPr>
          <w:p w14:paraId="051B6571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sposobu zagospodarowania i użytkowania trawników na różnorodność roślin</w:t>
            </w:r>
          </w:p>
          <w:p w14:paraId="2880B6A3" w14:textId="1E47E54C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kwitnących oraz aktywność zapylaczy</w:t>
            </w:r>
          </w:p>
        </w:tc>
        <w:tc>
          <w:tcPr>
            <w:tcW w:w="1278" w:type="dxa"/>
            <w:vAlign w:val="center"/>
          </w:tcPr>
          <w:p w14:paraId="6CEB668D" w14:textId="7FD6A25F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Inżynierii Ekologicznej</w:t>
            </w:r>
          </w:p>
        </w:tc>
      </w:tr>
      <w:tr w:rsidR="005731A9" w:rsidRPr="00C870AF" w14:paraId="4CDCD5A9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5E4AB7FD" w14:textId="187790E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5CC35691" w14:textId="6A2C6DF9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Life Sciences</w:t>
            </w:r>
          </w:p>
        </w:tc>
      </w:tr>
      <w:tr w:rsidR="005731A9" w:rsidRPr="00C870AF" w14:paraId="13E444B5" w14:textId="71F5DE16" w:rsidTr="005731A9">
        <w:trPr>
          <w:trHeight w:val="310"/>
        </w:trPr>
        <w:tc>
          <w:tcPr>
            <w:tcW w:w="935" w:type="dxa"/>
            <w:vAlign w:val="center"/>
          </w:tcPr>
          <w:p w14:paraId="3712CCFC" w14:textId="1C2D3A2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2D858CC5" w14:textId="3050420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Zofia Nowak</w:t>
            </w:r>
          </w:p>
        </w:tc>
        <w:tc>
          <w:tcPr>
            <w:tcW w:w="6928" w:type="dxa"/>
            <w:vAlign w:val="center"/>
          </w:tcPr>
          <w:p w14:paraId="7E20419F" w14:textId="2BD58C0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Green synthesis of gold nanoparticles using milk thistle seed extract and their cytotoxicity toward skin cells</w:t>
            </w:r>
          </w:p>
        </w:tc>
        <w:tc>
          <w:tcPr>
            <w:tcW w:w="1278" w:type="dxa"/>
            <w:vAlign w:val="center"/>
          </w:tcPr>
          <w:p w14:paraId="0055E40A" w14:textId="657416B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Międzywydziałowe Koło Naukowe Nanobiotechnologii</w:t>
            </w:r>
          </w:p>
        </w:tc>
      </w:tr>
      <w:tr w:rsidR="005731A9" w:rsidRPr="00C870AF" w14:paraId="410222FA" w14:textId="7A19F26D" w:rsidTr="005731A9">
        <w:trPr>
          <w:trHeight w:val="310"/>
        </w:trPr>
        <w:tc>
          <w:tcPr>
            <w:tcW w:w="935" w:type="dxa"/>
            <w:vAlign w:val="center"/>
          </w:tcPr>
          <w:p w14:paraId="50DA8BC4" w14:textId="0E1BBCC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0E3951CD" w14:textId="12023FD8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Weronika Biały</w:t>
            </w:r>
          </w:p>
        </w:tc>
        <w:tc>
          <w:tcPr>
            <w:tcW w:w="6928" w:type="dxa"/>
            <w:vAlign w:val="center"/>
          </w:tcPr>
          <w:p w14:paraId="430C9E4F" w14:textId="3A6A802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Risk of Poverty and Social Exclusion Among Persons with Disabilities in EU Countries and Poland in 2015-2024</w:t>
            </w:r>
          </w:p>
        </w:tc>
        <w:tc>
          <w:tcPr>
            <w:tcW w:w="1278" w:type="dxa"/>
            <w:vAlign w:val="center"/>
          </w:tcPr>
          <w:p w14:paraId="5076328A" w14:textId="3198189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720AF06E" w14:textId="617DB26B" w:rsidTr="005731A9">
        <w:trPr>
          <w:trHeight w:val="310"/>
        </w:trPr>
        <w:tc>
          <w:tcPr>
            <w:tcW w:w="935" w:type="dxa"/>
            <w:vAlign w:val="center"/>
          </w:tcPr>
          <w:p w14:paraId="4A448ACF" w14:textId="592638B8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575EABAC" w14:textId="7B57FC82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Anna Malicka, Zofia Rydz, Wiktoria Tęcza</w:t>
            </w:r>
          </w:p>
        </w:tc>
        <w:tc>
          <w:tcPr>
            <w:tcW w:w="6928" w:type="dxa"/>
            <w:vAlign w:val="center"/>
          </w:tcPr>
          <w:p w14:paraId="7399AB62" w14:textId="22C413B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Time is ticking what can we do before it molds: a new perspective on spent coffee grounds preservation</w:t>
            </w:r>
          </w:p>
        </w:tc>
        <w:tc>
          <w:tcPr>
            <w:tcW w:w="1278" w:type="dxa"/>
            <w:vAlign w:val="center"/>
          </w:tcPr>
          <w:p w14:paraId="2E32AE5B" w14:textId="32F31AF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Biotechnologów KNBiotech</w:t>
            </w:r>
          </w:p>
        </w:tc>
      </w:tr>
      <w:tr w:rsidR="005731A9" w:rsidRPr="00C870AF" w14:paraId="369E97CF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409ECC39" w14:textId="06514FD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270D7250" w14:textId="4A2994CA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Anna Łyczak</w:t>
            </w:r>
          </w:p>
        </w:tc>
        <w:tc>
          <w:tcPr>
            <w:tcW w:w="6928" w:type="dxa"/>
            <w:vAlign w:val="center"/>
          </w:tcPr>
          <w:p w14:paraId="31B0B570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Sustainable active pads loaded with gamma decalactone as an emerging postharvest</w:t>
            </w:r>
          </w:p>
          <w:p w14:paraId="632D62ED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technology for quality maintenance and shelf life extension of peaches (Prunus persica L.</w:t>
            </w:r>
          </w:p>
          <w:p w14:paraId="49E7251A" w14:textId="5F3904BF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Batsch)</w:t>
            </w:r>
          </w:p>
        </w:tc>
        <w:tc>
          <w:tcPr>
            <w:tcW w:w="1278" w:type="dxa"/>
            <w:vAlign w:val="center"/>
          </w:tcPr>
          <w:p w14:paraId="43873F92" w14:textId="2A0901FE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Technologów Żywności</w:t>
            </w:r>
          </w:p>
        </w:tc>
      </w:tr>
      <w:tr w:rsidR="005731A9" w:rsidRPr="00C870AF" w14:paraId="01467FEB" w14:textId="77777777" w:rsidTr="00423B58">
        <w:trPr>
          <w:trHeight w:val="310"/>
        </w:trPr>
        <w:tc>
          <w:tcPr>
            <w:tcW w:w="10456" w:type="dxa"/>
            <w:gridSpan w:val="4"/>
            <w:shd w:val="clear" w:color="auto" w:fill="538135" w:themeFill="accent6" w:themeFillShade="BF"/>
            <w:vAlign w:val="center"/>
          </w:tcPr>
          <w:p w14:paraId="6AD03C00" w14:textId="77777777" w:rsidR="005731A9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19AC409" w14:textId="77777777" w:rsidR="005731A9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395F66CF" w14:textId="4E7BC921" w:rsidR="005731A9" w:rsidRPr="001E52D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8"/>
                <w:szCs w:val="48"/>
              </w:rPr>
            </w:pPr>
            <w:r w:rsidRPr="001E52DD">
              <w:rPr>
                <w:rFonts w:ascii="Times New Roman" w:hAnsi="Times New Roman" w:cs="Times New Roman"/>
                <w:b/>
                <w:bCs/>
                <w:color w:val="000000"/>
                <w:sz w:val="48"/>
                <w:szCs w:val="48"/>
              </w:rPr>
              <w:t>Postery:</w:t>
            </w:r>
          </w:p>
          <w:p w14:paraId="3C7ADE56" w14:textId="77777777" w:rsidR="005731A9" w:rsidRDefault="005731A9" w:rsidP="005731A9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83EEE3D" w14:textId="7777777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731A9" w:rsidRPr="00C870AF" w14:paraId="4A0FEA16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049AD3C1" w14:textId="72C7B7C3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697F0C83" w14:textId="6E64DC47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Bioinżynieria i nauki biologiczne</w:t>
            </w:r>
          </w:p>
        </w:tc>
      </w:tr>
      <w:tr w:rsidR="005731A9" w:rsidRPr="00C870AF" w14:paraId="040E6C64" w14:textId="695799B8" w:rsidTr="005731A9">
        <w:trPr>
          <w:trHeight w:val="310"/>
        </w:trPr>
        <w:tc>
          <w:tcPr>
            <w:tcW w:w="935" w:type="dxa"/>
            <w:vAlign w:val="center"/>
          </w:tcPr>
          <w:p w14:paraId="5EF29579" w14:textId="2A5AD28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471B5D53" w14:textId="797F0C8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 Pruszyński, Oskar Zawadzki</w:t>
            </w:r>
          </w:p>
        </w:tc>
        <w:tc>
          <w:tcPr>
            <w:tcW w:w="6928" w:type="dxa"/>
            <w:vAlign w:val="center"/>
          </w:tcPr>
          <w:p w14:paraId="57E49701" w14:textId="573442D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Ocena toksyczności Latarycyny-1 na modelu in vitro</w:t>
            </w:r>
          </w:p>
        </w:tc>
        <w:tc>
          <w:tcPr>
            <w:tcW w:w="1278" w:type="dxa"/>
            <w:vAlign w:val="center"/>
          </w:tcPr>
          <w:p w14:paraId="60B11EAE" w14:textId="335F2B1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Międzywydziałowe Koło Naukowe Nanobiotechnologii</w:t>
            </w:r>
          </w:p>
        </w:tc>
      </w:tr>
      <w:tr w:rsidR="005731A9" w:rsidRPr="00C870AF" w14:paraId="76C7CC16" w14:textId="05F2D633" w:rsidTr="005731A9">
        <w:trPr>
          <w:trHeight w:val="310"/>
        </w:trPr>
        <w:tc>
          <w:tcPr>
            <w:tcW w:w="935" w:type="dxa"/>
            <w:vAlign w:val="center"/>
          </w:tcPr>
          <w:p w14:paraId="603D37BA" w14:textId="794C075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1DF8FBFC" w14:textId="1A104FE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Klaudia Tworek, Łucja Letka, Dawid Migalski, </w:t>
            </w: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Łukasz Dominiak</w:t>
            </w:r>
          </w:p>
        </w:tc>
        <w:tc>
          <w:tcPr>
            <w:tcW w:w="6928" w:type="dxa"/>
            <w:vAlign w:val="center"/>
          </w:tcPr>
          <w:p w14:paraId="4D52B996" w14:textId="0AF6292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Kombucha jako napój funkcjonalny – wpływ fermentacji na jej wartość bioaktywną i sensoryczną</w:t>
            </w:r>
          </w:p>
        </w:tc>
        <w:tc>
          <w:tcPr>
            <w:tcW w:w="1278" w:type="dxa"/>
            <w:vAlign w:val="center"/>
          </w:tcPr>
          <w:p w14:paraId="501025F6" w14:textId="6505AAC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Technologów Żywności</w:t>
            </w:r>
          </w:p>
        </w:tc>
      </w:tr>
      <w:tr w:rsidR="005731A9" w:rsidRPr="00C870AF" w14:paraId="523389D0" w14:textId="168D3A7E" w:rsidTr="005731A9">
        <w:trPr>
          <w:trHeight w:val="310"/>
        </w:trPr>
        <w:tc>
          <w:tcPr>
            <w:tcW w:w="935" w:type="dxa"/>
            <w:vAlign w:val="center"/>
          </w:tcPr>
          <w:p w14:paraId="4F14714C" w14:textId="74C1B30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1AA4F129" w14:textId="7ED698C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Emila Napora, Julia Madej</w:t>
            </w:r>
          </w:p>
        </w:tc>
        <w:tc>
          <w:tcPr>
            <w:tcW w:w="6928" w:type="dxa"/>
            <w:vAlign w:val="center"/>
          </w:tcPr>
          <w:p w14:paraId="05458FAD" w14:textId="2094686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Ocena potencjału izolatów drożdży czarnych do syntezy sideroforów</w:t>
            </w:r>
          </w:p>
        </w:tc>
        <w:tc>
          <w:tcPr>
            <w:tcW w:w="1278" w:type="dxa"/>
            <w:vAlign w:val="center"/>
          </w:tcPr>
          <w:p w14:paraId="4309AB5F" w14:textId="2575C42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Technologów Żywności</w:t>
            </w:r>
          </w:p>
        </w:tc>
      </w:tr>
      <w:tr w:rsidR="005731A9" w:rsidRPr="00C870AF" w14:paraId="62FCD38C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1B82F08" w14:textId="2C7A28F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41F13673" w14:textId="21AF4B78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Wiktoria Windak, Maria Kalenik, Olga Zaczek, Justyna Tarłowska</w:t>
            </w:r>
          </w:p>
        </w:tc>
        <w:tc>
          <w:tcPr>
            <w:tcW w:w="6928" w:type="dxa"/>
            <w:vAlign w:val="center"/>
          </w:tcPr>
          <w:p w14:paraId="47429A1F" w14:textId="77777777" w:rsidR="0079197B" w:rsidRPr="0079197B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Tworzenie konstruktów zawierających fuzję promotora genu wirulencji z genem</w:t>
            </w:r>
          </w:p>
          <w:p w14:paraId="5DC2AD05" w14:textId="611F74B2" w:rsidR="005731A9" w:rsidRPr="00C43948" w:rsidRDefault="0079197B" w:rsidP="0079197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oporności na kanamycynę do konstrukcji szczepów reporterowych Escherichia coli</w:t>
            </w:r>
          </w:p>
        </w:tc>
        <w:tc>
          <w:tcPr>
            <w:tcW w:w="1278" w:type="dxa"/>
            <w:vAlign w:val="center"/>
          </w:tcPr>
          <w:p w14:paraId="10749174" w14:textId="5056DE71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„EZA”</w:t>
            </w:r>
          </w:p>
        </w:tc>
      </w:tr>
      <w:tr w:rsidR="005731A9" w:rsidRPr="00C870AF" w14:paraId="57CF91C1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1165E4AE" w14:textId="7CA03D5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4B2EA728" w14:textId="66F7519E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Produkcja roślinna rolnicza i leśna</w:t>
            </w:r>
          </w:p>
        </w:tc>
      </w:tr>
      <w:tr w:rsidR="005731A9" w:rsidRPr="00C870AF" w14:paraId="4FFDC864" w14:textId="65002CCF" w:rsidTr="005731A9">
        <w:trPr>
          <w:trHeight w:val="310"/>
        </w:trPr>
        <w:tc>
          <w:tcPr>
            <w:tcW w:w="935" w:type="dxa"/>
            <w:vAlign w:val="center"/>
          </w:tcPr>
          <w:p w14:paraId="0CAA0A77" w14:textId="45FEC0AE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421209E7" w14:textId="09AEE84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Marcelina Olejnicka</w:t>
            </w:r>
          </w:p>
        </w:tc>
        <w:tc>
          <w:tcPr>
            <w:tcW w:w="6928" w:type="dxa"/>
            <w:vAlign w:val="center"/>
          </w:tcPr>
          <w:p w14:paraId="61B8B857" w14:textId="7874E3B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Kora drzew pod lupą: wpływ wieku i siedliska na grubość kory sosny zwyczajnej (Pinus sylvestris L.) w Borach Lubuskich</w:t>
            </w:r>
          </w:p>
        </w:tc>
        <w:tc>
          <w:tcPr>
            <w:tcW w:w="1278" w:type="dxa"/>
            <w:vAlign w:val="center"/>
          </w:tcPr>
          <w:p w14:paraId="52C3DE1C" w14:textId="31F2CB8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7B1FCF4C" w14:textId="3F2CBB01" w:rsidTr="005731A9">
        <w:trPr>
          <w:trHeight w:val="310"/>
        </w:trPr>
        <w:tc>
          <w:tcPr>
            <w:tcW w:w="935" w:type="dxa"/>
            <w:vAlign w:val="center"/>
          </w:tcPr>
          <w:p w14:paraId="6FDA21D6" w14:textId="5932ADA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6D5381FE" w14:textId="161290D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Gumowska, Agata Hołubek, Martyna Paul</w:t>
            </w:r>
          </w:p>
        </w:tc>
        <w:tc>
          <w:tcPr>
            <w:tcW w:w="6928" w:type="dxa"/>
            <w:vAlign w:val="center"/>
          </w:tcPr>
          <w:p w14:paraId="32255BE4" w14:textId="3751EB0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wpływu pH na wzrostu bakterii o potencjale PGP pochodzących z dwuetapowej fermentacji melasy buraczanej do biowodoru i biometanu</w:t>
            </w:r>
          </w:p>
        </w:tc>
        <w:tc>
          <w:tcPr>
            <w:tcW w:w="1278" w:type="dxa"/>
            <w:vAlign w:val="center"/>
          </w:tcPr>
          <w:p w14:paraId="320EDF3E" w14:textId="6D5C1F4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"EZA"</w:t>
            </w:r>
          </w:p>
        </w:tc>
      </w:tr>
      <w:tr w:rsidR="005731A9" w:rsidRPr="00C870AF" w14:paraId="270E4359" w14:textId="7F972B1B" w:rsidTr="005731A9">
        <w:trPr>
          <w:trHeight w:val="310"/>
        </w:trPr>
        <w:tc>
          <w:tcPr>
            <w:tcW w:w="935" w:type="dxa"/>
            <w:vAlign w:val="center"/>
          </w:tcPr>
          <w:p w14:paraId="232AD488" w14:textId="083C9C5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4BC53F7B" w14:textId="614B4AC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Natalia Kisiel</w:t>
            </w:r>
          </w:p>
        </w:tc>
        <w:tc>
          <w:tcPr>
            <w:tcW w:w="6928" w:type="dxa"/>
            <w:vAlign w:val="center"/>
          </w:tcPr>
          <w:p w14:paraId="4C50F012" w14:textId="5CB35BD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„To był ciężki rok” – ocena metod wyznaczania lat wskaźnikowych  sosny zwyczajnej z Puszczy Kampinoskiej (Obszar Ochrony Ścisłej Karpaty)</w:t>
            </w:r>
          </w:p>
        </w:tc>
        <w:tc>
          <w:tcPr>
            <w:tcW w:w="1278" w:type="dxa"/>
            <w:vAlign w:val="center"/>
          </w:tcPr>
          <w:p w14:paraId="655DA5FD" w14:textId="77C09B0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389F40BB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6FF33A35" w14:textId="2B1F402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610CEC87" w14:textId="7B1D83E5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Aleksandra Ciechońska, Robert Reinke, Emilia Czumaj, Agnieszka Stankiewicz, Dawid Olewnicki, Sebastian Przybyłko, Edyta Lipińska</w:t>
            </w:r>
          </w:p>
        </w:tc>
        <w:tc>
          <w:tcPr>
            <w:tcW w:w="6928" w:type="dxa"/>
            <w:vAlign w:val="center"/>
          </w:tcPr>
          <w:p w14:paraId="47DAD8D3" w14:textId="6A2375D8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Owoce klonu JB jako surowiec do produkcji cydrów. Podstawowa analiza fizykochemiczna</w:t>
            </w:r>
          </w:p>
        </w:tc>
        <w:tc>
          <w:tcPr>
            <w:tcW w:w="1278" w:type="dxa"/>
            <w:vAlign w:val="center"/>
          </w:tcPr>
          <w:p w14:paraId="31BCF211" w14:textId="4F61A6AA" w:rsidR="005731A9" w:rsidRPr="00C43948" w:rsidRDefault="0079197B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919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Ogrodników</w:t>
            </w:r>
          </w:p>
        </w:tc>
      </w:tr>
      <w:tr w:rsidR="005731A9" w:rsidRPr="00C870AF" w14:paraId="3D7BDB43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732CBDC2" w14:textId="05EA3E1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3AC1F25E" w14:textId="059F4F76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Świat zwierząt i weterynaria</w:t>
            </w:r>
          </w:p>
        </w:tc>
      </w:tr>
      <w:tr w:rsidR="005731A9" w:rsidRPr="00C870AF" w14:paraId="02C2B2CB" w14:textId="54B5CC6D" w:rsidTr="005731A9">
        <w:trPr>
          <w:trHeight w:val="310"/>
        </w:trPr>
        <w:tc>
          <w:tcPr>
            <w:tcW w:w="935" w:type="dxa"/>
            <w:vAlign w:val="center"/>
          </w:tcPr>
          <w:p w14:paraId="46F90025" w14:textId="1847543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3B558569" w14:textId="20811A8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Franciszek Mika</w:t>
            </w:r>
          </w:p>
        </w:tc>
        <w:tc>
          <w:tcPr>
            <w:tcW w:w="6928" w:type="dxa"/>
            <w:vAlign w:val="center"/>
          </w:tcPr>
          <w:p w14:paraId="7D22D170" w14:textId="67D631B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Mrówki (Hymenoptera, Formicidae) w sąsiedztwie – różnorodność gatunkowa w rezerwacie przyrody „Skarpa Ursynowska”</w:t>
            </w:r>
          </w:p>
        </w:tc>
        <w:tc>
          <w:tcPr>
            <w:tcW w:w="1278" w:type="dxa"/>
            <w:vAlign w:val="center"/>
          </w:tcPr>
          <w:p w14:paraId="5D70528E" w14:textId="3308B21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16BB4038" w14:textId="391BED13" w:rsidTr="005731A9">
        <w:trPr>
          <w:trHeight w:val="310"/>
        </w:trPr>
        <w:tc>
          <w:tcPr>
            <w:tcW w:w="935" w:type="dxa"/>
            <w:vAlign w:val="center"/>
          </w:tcPr>
          <w:p w14:paraId="3842C3FA" w14:textId="0376467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23E7274D" w14:textId="13E44DAB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Wiktoria Humienna, Alicja Sójka</w:t>
            </w:r>
          </w:p>
        </w:tc>
        <w:tc>
          <w:tcPr>
            <w:tcW w:w="6928" w:type="dxa"/>
            <w:vAlign w:val="center"/>
          </w:tcPr>
          <w:p w14:paraId="4539B33B" w14:textId="1F3D728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Dystrofia mięśniowa u psa domowego - projekt rasowo-specyficznych testów diagnostycznych</w:t>
            </w:r>
          </w:p>
        </w:tc>
        <w:tc>
          <w:tcPr>
            <w:tcW w:w="1278" w:type="dxa"/>
            <w:vAlign w:val="center"/>
          </w:tcPr>
          <w:p w14:paraId="7F62C36C" w14:textId="6FA3EB2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Zwierząt Doświadczalnych i Laboratoryjnych</w:t>
            </w:r>
          </w:p>
        </w:tc>
      </w:tr>
      <w:tr w:rsidR="005731A9" w:rsidRPr="00C870AF" w14:paraId="6E16CDD8" w14:textId="0AEFF80E" w:rsidTr="005731A9">
        <w:trPr>
          <w:trHeight w:val="310"/>
        </w:trPr>
        <w:tc>
          <w:tcPr>
            <w:tcW w:w="935" w:type="dxa"/>
            <w:vAlign w:val="center"/>
          </w:tcPr>
          <w:p w14:paraId="68EE61B6" w14:textId="6B7A8C4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02C635F4" w14:textId="388466A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 Siczek</w:t>
            </w:r>
          </w:p>
        </w:tc>
        <w:tc>
          <w:tcPr>
            <w:tcW w:w="6928" w:type="dxa"/>
            <w:vAlign w:val="center"/>
          </w:tcPr>
          <w:p w14:paraId="2843632B" w14:textId="135F57F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 „nęka” na kampusie SGGW – nękowate (Sphecidae)</w:t>
            </w:r>
          </w:p>
        </w:tc>
        <w:tc>
          <w:tcPr>
            <w:tcW w:w="1278" w:type="dxa"/>
            <w:vAlign w:val="center"/>
          </w:tcPr>
          <w:p w14:paraId="330BE144" w14:textId="7E80FAC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1DB63F8A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7CD6A7CA" w14:textId="24E87D4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1EFF920" w14:textId="78DC9DD6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Justyna Gąsowska, Karol Jakubiak</w:t>
            </w:r>
          </w:p>
        </w:tc>
        <w:tc>
          <w:tcPr>
            <w:tcW w:w="6928" w:type="dxa"/>
            <w:vAlign w:val="center"/>
          </w:tcPr>
          <w:p w14:paraId="7E352D7E" w14:textId="3458FB9F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polimorfizmu ubarwienia Modliszki Zwyczajnej (Mantis religiosa) L. w Polsce</w:t>
            </w:r>
          </w:p>
        </w:tc>
        <w:tc>
          <w:tcPr>
            <w:tcW w:w="1278" w:type="dxa"/>
            <w:vAlign w:val="center"/>
          </w:tcPr>
          <w:p w14:paraId="591F380D" w14:textId="1B013266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Zoologów</w:t>
            </w:r>
          </w:p>
        </w:tc>
      </w:tr>
      <w:tr w:rsidR="005731A9" w:rsidRPr="00C870AF" w14:paraId="6E88E835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4EFA75B8" w14:textId="7EAB4E3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56073BAB" w14:textId="6E6E35C7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Inżynieria</w:t>
            </w:r>
          </w:p>
        </w:tc>
      </w:tr>
      <w:tr w:rsidR="005731A9" w:rsidRPr="00C870AF" w14:paraId="6F628CD1" w14:textId="69CDBFAC" w:rsidTr="005731A9">
        <w:trPr>
          <w:trHeight w:val="310"/>
        </w:trPr>
        <w:tc>
          <w:tcPr>
            <w:tcW w:w="935" w:type="dxa"/>
            <w:vAlign w:val="center"/>
          </w:tcPr>
          <w:p w14:paraId="2D87B048" w14:textId="5763CD4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5B39D147" w14:textId="4A63AE4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Martyna Kos-Podlaska, Łukasz Sobczyński, Wiktor Gupta, Nikola Fabisiak, Kacper Kowalczyk, Melanie Ferreira, Karolina Staniecka, Maja Kaczmarska</w:t>
            </w:r>
          </w:p>
        </w:tc>
        <w:tc>
          <w:tcPr>
            <w:tcW w:w="6928" w:type="dxa"/>
            <w:vAlign w:val="center"/>
          </w:tcPr>
          <w:p w14:paraId="043A88F9" w14:textId="4BBF98E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Zrównoważony Kampus SGGW - projektowanie przestrzeni znaczeń</w:t>
            </w:r>
          </w:p>
        </w:tc>
        <w:tc>
          <w:tcPr>
            <w:tcW w:w="1278" w:type="dxa"/>
            <w:vAlign w:val="center"/>
          </w:tcPr>
          <w:p w14:paraId="153F1EC0" w14:textId="352091F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Architektury Zrównoważonej „ARCHI-ECO-LAB”</w:t>
            </w:r>
          </w:p>
        </w:tc>
      </w:tr>
      <w:tr w:rsidR="005731A9" w:rsidRPr="00C870AF" w14:paraId="36810BD7" w14:textId="318B697E" w:rsidTr="005731A9">
        <w:trPr>
          <w:trHeight w:val="310"/>
        </w:trPr>
        <w:tc>
          <w:tcPr>
            <w:tcW w:w="935" w:type="dxa"/>
            <w:vAlign w:val="center"/>
          </w:tcPr>
          <w:p w14:paraId="2DA31B48" w14:textId="2AC77FE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2E3ADB05" w14:textId="6D2097F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Zofia Nowak, Marcin Niewiadomski, </w:t>
            </w: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Agata Wieliniec, Iga Głuszkiewicz</w:t>
            </w:r>
          </w:p>
        </w:tc>
        <w:tc>
          <w:tcPr>
            <w:tcW w:w="6928" w:type="dxa"/>
            <w:vAlign w:val="center"/>
          </w:tcPr>
          <w:p w14:paraId="66983F1C" w14:textId="1059591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Badania nad otrzymywaniem ferrofluidów i ich właściwościami</w:t>
            </w:r>
          </w:p>
        </w:tc>
        <w:tc>
          <w:tcPr>
            <w:tcW w:w="1278" w:type="dxa"/>
            <w:vAlign w:val="center"/>
          </w:tcPr>
          <w:p w14:paraId="4C5AD406" w14:textId="3D8C47B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Międzywydziałowe Koło Naukowe </w:t>
            </w: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Nanobiotechnologii</w:t>
            </w:r>
          </w:p>
        </w:tc>
      </w:tr>
      <w:tr w:rsidR="005731A9" w:rsidRPr="00C870AF" w14:paraId="71BA77BF" w14:textId="5384CE6F" w:rsidTr="005731A9">
        <w:trPr>
          <w:trHeight w:val="310"/>
        </w:trPr>
        <w:tc>
          <w:tcPr>
            <w:tcW w:w="935" w:type="dxa"/>
            <w:vAlign w:val="center"/>
          </w:tcPr>
          <w:p w14:paraId="572BD2A4" w14:textId="4282899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</w:t>
            </w:r>
          </w:p>
        </w:tc>
        <w:tc>
          <w:tcPr>
            <w:tcW w:w="1315" w:type="dxa"/>
            <w:vAlign w:val="center"/>
          </w:tcPr>
          <w:p w14:paraId="18E26482" w14:textId="1672492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Wiktoria Kordowska, Andrzej Jabłoński</w:t>
            </w:r>
          </w:p>
        </w:tc>
        <w:tc>
          <w:tcPr>
            <w:tcW w:w="6928" w:type="dxa"/>
            <w:vAlign w:val="center"/>
          </w:tcPr>
          <w:p w14:paraId="707450D5" w14:textId="4EBAACC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Wood Supply Game jako narzędzie dydaktyczne w leśnictwie</w:t>
            </w:r>
          </w:p>
        </w:tc>
        <w:tc>
          <w:tcPr>
            <w:tcW w:w="1278" w:type="dxa"/>
            <w:vAlign w:val="center"/>
          </w:tcPr>
          <w:p w14:paraId="28F05384" w14:textId="49A8C81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4C1FFA4A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49CA0E87" w14:textId="7B34BE4F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679C221D" w14:textId="2F82169C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Justyna Ogonowska, Maciej Leśniewski</w:t>
            </w:r>
          </w:p>
        </w:tc>
        <w:tc>
          <w:tcPr>
            <w:tcW w:w="6928" w:type="dxa"/>
            <w:vAlign w:val="center"/>
          </w:tcPr>
          <w:p w14:paraId="20838932" w14:textId="77777777" w:rsidR="004D0AB1" w:rsidRPr="004D0AB1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Między wagą a kwitem wywozowym: gdzie leży prawda o rzeczywistej masie</w:t>
            </w:r>
          </w:p>
          <w:p w14:paraId="6BD5A0E7" w14:textId="7133027A" w:rsidR="005731A9" w:rsidRPr="00C43948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ciężarówek z drewnem?</w:t>
            </w:r>
          </w:p>
        </w:tc>
        <w:tc>
          <w:tcPr>
            <w:tcW w:w="1278" w:type="dxa"/>
            <w:vAlign w:val="center"/>
          </w:tcPr>
          <w:p w14:paraId="7D8AAD1C" w14:textId="54BEC6F0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Leśników</w:t>
            </w:r>
          </w:p>
        </w:tc>
      </w:tr>
      <w:tr w:rsidR="005731A9" w:rsidRPr="00C870AF" w14:paraId="2F6CDBE0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761F97D5" w14:textId="45C0E444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35BD04C5" w14:textId="58805B71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Ekonomia i nauki społeczne</w:t>
            </w:r>
          </w:p>
        </w:tc>
      </w:tr>
      <w:tr w:rsidR="005731A9" w:rsidRPr="00C870AF" w14:paraId="62362605" w14:textId="26C0A49B" w:rsidTr="005731A9">
        <w:trPr>
          <w:trHeight w:val="310"/>
        </w:trPr>
        <w:tc>
          <w:tcPr>
            <w:tcW w:w="935" w:type="dxa"/>
            <w:vAlign w:val="center"/>
          </w:tcPr>
          <w:p w14:paraId="7E6F5FE3" w14:textId="24E593C4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072F9A55" w14:textId="396D2B0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Katarzyna Kustroń</w:t>
            </w:r>
          </w:p>
        </w:tc>
        <w:tc>
          <w:tcPr>
            <w:tcW w:w="6928" w:type="dxa"/>
            <w:vAlign w:val="center"/>
          </w:tcPr>
          <w:p w14:paraId="7DBF6BA2" w14:textId="6A8332B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Wartość dodana używanego ubrania: analiza ekonomiczna rynku recommerce jako czynnik zmiany w konsumpcji modowej</w:t>
            </w:r>
          </w:p>
        </w:tc>
        <w:tc>
          <w:tcPr>
            <w:tcW w:w="1278" w:type="dxa"/>
            <w:vAlign w:val="center"/>
          </w:tcPr>
          <w:p w14:paraId="477783E2" w14:textId="6B102D0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69075408" w14:textId="4F0B4A12" w:rsidTr="005731A9">
        <w:trPr>
          <w:trHeight w:val="310"/>
        </w:trPr>
        <w:tc>
          <w:tcPr>
            <w:tcW w:w="935" w:type="dxa"/>
            <w:vAlign w:val="center"/>
          </w:tcPr>
          <w:p w14:paraId="5300588B" w14:textId="1662903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697469F1" w14:textId="2C182E18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Mikołaj Maziński</w:t>
            </w:r>
          </w:p>
        </w:tc>
        <w:tc>
          <w:tcPr>
            <w:tcW w:w="6928" w:type="dxa"/>
            <w:vAlign w:val="center"/>
          </w:tcPr>
          <w:p w14:paraId="62DDD3DD" w14:textId="463CBFC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Analiza porównawcza kosztów energii i dystrybucji w gospodarstwach domowych UE</w:t>
            </w:r>
          </w:p>
        </w:tc>
        <w:tc>
          <w:tcPr>
            <w:tcW w:w="1278" w:type="dxa"/>
            <w:vAlign w:val="center"/>
          </w:tcPr>
          <w:p w14:paraId="7F256DA0" w14:textId="669C8B9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13298608" w14:textId="59EB9234" w:rsidTr="005731A9">
        <w:trPr>
          <w:trHeight w:val="310"/>
        </w:trPr>
        <w:tc>
          <w:tcPr>
            <w:tcW w:w="935" w:type="dxa"/>
            <w:vAlign w:val="center"/>
          </w:tcPr>
          <w:p w14:paraId="0B4FD871" w14:textId="5E4412F4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5B4ED6E1" w14:textId="36AD08F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Karolina Czarnecka</w:t>
            </w:r>
          </w:p>
        </w:tc>
        <w:tc>
          <w:tcPr>
            <w:tcW w:w="6928" w:type="dxa"/>
            <w:vAlign w:val="center"/>
          </w:tcPr>
          <w:p w14:paraId="2074F591" w14:textId="23967C2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Ekonomia nostalgii: Jak Hollywood zarabia na przeszłości?</w:t>
            </w:r>
          </w:p>
        </w:tc>
        <w:tc>
          <w:tcPr>
            <w:tcW w:w="1278" w:type="dxa"/>
            <w:vAlign w:val="center"/>
          </w:tcPr>
          <w:p w14:paraId="3D54B121" w14:textId="1EA3C0C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40E1E83C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09A0B5E1" w14:textId="6D5BBAD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756E40BE" w14:textId="416CFC03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Weronika Biały</w:t>
            </w:r>
          </w:p>
        </w:tc>
        <w:tc>
          <w:tcPr>
            <w:tcW w:w="6928" w:type="dxa"/>
            <w:vAlign w:val="center"/>
          </w:tcPr>
          <w:p w14:paraId="6964C25B" w14:textId="77777777" w:rsidR="004D0AB1" w:rsidRPr="004D0AB1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Absorpcja funduszy unijnych z polityki spójności przez gminy w województwie</w:t>
            </w:r>
          </w:p>
          <w:p w14:paraId="21B6A838" w14:textId="5981079B" w:rsidR="005731A9" w:rsidRPr="00C43948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podkarpackim w perspektywie finansowej 2014-2020</w:t>
            </w:r>
          </w:p>
        </w:tc>
        <w:tc>
          <w:tcPr>
            <w:tcW w:w="1278" w:type="dxa"/>
            <w:vAlign w:val="center"/>
          </w:tcPr>
          <w:p w14:paraId="77603519" w14:textId="46E7BEB6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29A0C262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6ABFCC8C" w14:textId="3041470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2A1603E9" w14:textId="170626AA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Człowiek i jego otoczenie 1</w:t>
            </w:r>
          </w:p>
        </w:tc>
      </w:tr>
      <w:tr w:rsidR="005731A9" w:rsidRPr="00C870AF" w14:paraId="2FEAC1B6" w14:textId="751C0977" w:rsidTr="005731A9">
        <w:trPr>
          <w:trHeight w:val="310"/>
        </w:trPr>
        <w:tc>
          <w:tcPr>
            <w:tcW w:w="935" w:type="dxa"/>
            <w:vAlign w:val="center"/>
          </w:tcPr>
          <w:p w14:paraId="58C00BB4" w14:textId="74980D94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74D382C9" w14:textId="273CBE3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Laura Babićová, Agata Dudczak, Anna Lewandowska</w:t>
            </w:r>
          </w:p>
        </w:tc>
        <w:tc>
          <w:tcPr>
            <w:tcW w:w="6928" w:type="dxa"/>
            <w:vAlign w:val="center"/>
          </w:tcPr>
          <w:p w14:paraId="330B37ED" w14:textId="5F25C0D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Ocena jakości mikrobiologicznej warzyw pochodzących z rolnictwa regeneratywnego</w:t>
            </w:r>
          </w:p>
        </w:tc>
        <w:tc>
          <w:tcPr>
            <w:tcW w:w="1278" w:type="dxa"/>
            <w:vAlign w:val="center"/>
          </w:tcPr>
          <w:p w14:paraId="4FA40933" w14:textId="0B2655A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Żywieniowców</w:t>
            </w:r>
          </w:p>
        </w:tc>
      </w:tr>
      <w:tr w:rsidR="005731A9" w:rsidRPr="00C870AF" w14:paraId="58FFD946" w14:textId="6301C3D0" w:rsidTr="005731A9">
        <w:trPr>
          <w:trHeight w:val="310"/>
        </w:trPr>
        <w:tc>
          <w:tcPr>
            <w:tcW w:w="935" w:type="dxa"/>
            <w:vAlign w:val="center"/>
          </w:tcPr>
          <w:p w14:paraId="0EE9460C" w14:textId="084DD909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3F5931F9" w14:textId="60596A4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Weronika Stec</w:t>
            </w:r>
          </w:p>
        </w:tc>
        <w:tc>
          <w:tcPr>
            <w:tcW w:w="6928" w:type="dxa"/>
            <w:vAlign w:val="center"/>
          </w:tcPr>
          <w:p w14:paraId="0D6FC712" w14:textId="46645F7C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Yarrowia lipolytica – drożdże w służbie waloryzacji odpadów lipidowych</w:t>
            </w:r>
          </w:p>
        </w:tc>
        <w:tc>
          <w:tcPr>
            <w:tcW w:w="1278" w:type="dxa"/>
            <w:vAlign w:val="center"/>
          </w:tcPr>
          <w:p w14:paraId="55C1FE0B" w14:textId="1A1C832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Biotechnolo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</w:t>
            </w: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ów KNBiotech</w:t>
            </w:r>
          </w:p>
        </w:tc>
      </w:tr>
      <w:tr w:rsidR="005731A9" w:rsidRPr="00C870AF" w14:paraId="16CE2B01" w14:textId="0E3BD307" w:rsidTr="005731A9">
        <w:trPr>
          <w:trHeight w:val="310"/>
        </w:trPr>
        <w:tc>
          <w:tcPr>
            <w:tcW w:w="935" w:type="dxa"/>
            <w:vAlign w:val="center"/>
          </w:tcPr>
          <w:p w14:paraId="3EED133B" w14:textId="2D8BE1E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11778AAB" w14:textId="614F88D3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Wiktoria Stachura, Joanna Kaczmarska, Martyna Kos-Podlaska, Wiktor Gupta, Kacper Kowalczyk, Aleksy Budny, Karolina Sójka</w:t>
            </w:r>
          </w:p>
        </w:tc>
        <w:tc>
          <w:tcPr>
            <w:tcW w:w="6928" w:type="dxa"/>
            <w:vAlign w:val="center"/>
          </w:tcPr>
          <w:p w14:paraId="454C6E8E" w14:textId="13AFEE4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Wykorzystanie narzędzi cyfrowych do projektowania przestrzeni inkluzywnych</w:t>
            </w:r>
          </w:p>
        </w:tc>
        <w:tc>
          <w:tcPr>
            <w:tcW w:w="1278" w:type="dxa"/>
            <w:vAlign w:val="center"/>
          </w:tcPr>
          <w:p w14:paraId="281B5DA8" w14:textId="659C11F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Architektury Zrównoważonej „ARCHI-ECO-LAB”</w:t>
            </w:r>
          </w:p>
        </w:tc>
      </w:tr>
      <w:tr w:rsidR="005731A9" w:rsidRPr="00C870AF" w14:paraId="0551E0DE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30200D3A" w14:textId="4C5E672D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8A84196" w14:textId="45A69033" w:rsidR="005731A9" w:rsidRPr="00C43948" w:rsidRDefault="006E5275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Ada </w:t>
            </w:r>
            <w:r w:rsidR="004D0AB1"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Kiliś</w:t>
            </w:r>
          </w:p>
        </w:tc>
        <w:tc>
          <w:tcPr>
            <w:tcW w:w="6928" w:type="dxa"/>
            <w:vAlign w:val="center"/>
          </w:tcPr>
          <w:p w14:paraId="49E8F753" w14:textId="6F5F9A18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Czy pestki z cytryny mogą być źródłem tłuszczu?</w:t>
            </w:r>
          </w:p>
        </w:tc>
        <w:tc>
          <w:tcPr>
            <w:tcW w:w="1278" w:type="dxa"/>
            <w:vAlign w:val="center"/>
          </w:tcPr>
          <w:p w14:paraId="09651135" w14:textId="05E9DDE9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Technologów Żywności</w:t>
            </w:r>
          </w:p>
        </w:tc>
      </w:tr>
      <w:tr w:rsidR="005731A9" w:rsidRPr="00C870AF" w14:paraId="0A4A478A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609F75CB" w14:textId="280C036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1046E19F" w14:textId="3425F413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Człowiek i jego otoczenie 2</w:t>
            </w:r>
          </w:p>
        </w:tc>
      </w:tr>
      <w:tr w:rsidR="005731A9" w:rsidRPr="00C870AF" w14:paraId="0D30594D" w14:textId="3CE4ACA8" w:rsidTr="005731A9">
        <w:trPr>
          <w:trHeight w:val="310"/>
        </w:trPr>
        <w:tc>
          <w:tcPr>
            <w:tcW w:w="935" w:type="dxa"/>
            <w:vAlign w:val="center"/>
          </w:tcPr>
          <w:p w14:paraId="487D4F2D" w14:textId="6A65EDCC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158F86B9" w14:textId="4340EEBA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Aleksander Matuszak</w:t>
            </w:r>
          </w:p>
        </w:tc>
        <w:tc>
          <w:tcPr>
            <w:tcW w:w="6928" w:type="dxa"/>
            <w:vAlign w:val="center"/>
          </w:tcPr>
          <w:p w14:paraId="6FDAFFAE" w14:textId="5F556958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Chodźmy zrobić coś razem! Czynniki przyciągające nowych studentów do Samorządu Studentów SGGW</w:t>
            </w:r>
          </w:p>
        </w:tc>
        <w:tc>
          <w:tcPr>
            <w:tcW w:w="1278" w:type="dxa"/>
            <w:vAlign w:val="center"/>
          </w:tcPr>
          <w:p w14:paraId="2BC06C78" w14:textId="2F6A6695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01C17F24" w14:textId="100DFD5B" w:rsidTr="005731A9">
        <w:trPr>
          <w:trHeight w:val="310"/>
        </w:trPr>
        <w:tc>
          <w:tcPr>
            <w:tcW w:w="935" w:type="dxa"/>
            <w:vAlign w:val="center"/>
          </w:tcPr>
          <w:p w14:paraId="3921DA7B" w14:textId="6360A29E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15" w:type="dxa"/>
            <w:vAlign w:val="center"/>
          </w:tcPr>
          <w:p w14:paraId="588D6573" w14:textId="2D133AE0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Milena Stachura</w:t>
            </w:r>
          </w:p>
        </w:tc>
        <w:tc>
          <w:tcPr>
            <w:tcW w:w="6928" w:type="dxa"/>
            <w:vAlign w:val="center"/>
          </w:tcPr>
          <w:p w14:paraId="066A1CDD" w14:textId="6AB7345A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Jak nośniki analogowe wpływają na odbiór fotografii?</w:t>
            </w:r>
          </w:p>
        </w:tc>
        <w:tc>
          <w:tcPr>
            <w:tcW w:w="1278" w:type="dxa"/>
            <w:vAlign w:val="center"/>
          </w:tcPr>
          <w:p w14:paraId="03BD43A9" w14:textId="1FEE35E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Fotografii</w:t>
            </w:r>
          </w:p>
        </w:tc>
      </w:tr>
      <w:tr w:rsidR="005731A9" w:rsidRPr="00C870AF" w14:paraId="1BC3D5F9" w14:textId="0ED95555" w:rsidTr="005731A9">
        <w:trPr>
          <w:trHeight w:val="310"/>
        </w:trPr>
        <w:tc>
          <w:tcPr>
            <w:tcW w:w="935" w:type="dxa"/>
            <w:vAlign w:val="center"/>
          </w:tcPr>
          <w:p w14:paraId="17B1AF81" w14:textId="0D4B7CB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330D1E54" w14:textId="55C66D07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Weronika Szwarnowska, Natalia Skrzat, Zofia Rydz, Hubert Keller, Tymoteusz Kołodziejczyk</w:t>
            </w:r>
          </w:p>
        </w:tc>
        <w:tc>
          <w:tcPr>
            <w:tcW w:w="6928" w:type="dxa"/>
            <w:vAlign w:val="center"/>
          </w:tcPr>
          <w:p w14:paraId="0BB154F0" w14:textId="1160434E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Wpływ kofeiny na bakterie E. coli</w:t>
            </w:r>
          </w:p>
        </w:tc>
        <w:tc>
          <w:tcPr>
            <w:tcW w:w="1278" w:type="dxa"/>
            <w:vAlign w:val="center"/>
          </w:tcPr>
          <w:p w14:paraId="42AB546D" w14:textId="0228B2D9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Studenckie Koło Naukowe Mikrobiologów "EZA"</w:t>
            </w:r>
          </w:p>
        </w:tc>
      </w:tr>
      <w:tr w:rsidR="005731A9" w:rsidRPr="00C870AF" w14:paraId="19511D05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08EB3E3B" w14:textId="305A1DE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43BF12B5" w14:textId="7CB93CD7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Jakub Karaś</w:t>
            </w:r>
          </w:p>
        </w:tc>
        <w:tc>
          <w:tcPr>
            <w:tcW w:w="6928" w:type="dxa"/>
            <w:vAlign w:val="center"/>
          </w:tcPr>
          <w:p w14:paraId="143D8937" w14:textId="7BE83E65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„Pogórzanin” – rewitalizacji kolei wąskotorowej</w:t>
            </w:r>
          </w:p>
        </w:tc>
        <w:tc>
          <w:tcPr>
            <w:tcW w:w="1278" w:type="dxa"/>
            <w:vAlign w:val="center"/>
          </w:tcPr>
          <w:p w14:paraId="17C5C632" w14:textId="316EEB1C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106FF936" w14:textId="77777777" w:rsidTr="005731A9">
        <w:trPr>
          <w:trHeight w:val="310"/>
        </w:trPr>
        <w:tc>
          <w:tcPr>
            <w:tcW w:w="935" w:type="dxa"/>
            <w:shd w:val="clear" w:color="auto" w:fill="70AD47" w:themeFill="accent6"/>
            <w:vAlign w:val="center"/>
          </w:tcPr>
          <w:p w14:paraId="341B9609" w14:textId="78775407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Sekcja:</w:t>
            </w:r>
          </w:p>
        </w:tc>
        <w:tc>
          <w:tcPr>
            <w:tcW w:w="9521" w:type="dxa"/>
            <w:gridSpan w:val="3"/>
            <w:shd w:val="clear" w:color="auto" w:fill="70AD47" w:themeFill="accent6"/>
            <w:vAlign w:val="center"/>
          </w:tcPr>
          <w:p w14:paraId="5A9E92BB" w14:textId="4DEE518D" w:rsidR="005731A9" w:rsidRPr="00036DED" w:rsidRDefault="005731A9" w:rsidP="005731A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036DE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Life Sciences</w:t>
            </w:r>
          </w:p>
        </w:tc>
      </w:tr>
      <w:tr w:rsidR="005731A9" w:rsidRPr="00C870AF" w14:paraId="34AE780D" w14:textId="41D2BC6E" w:rsidTr="005731A9">
        <w:trPr>
          <w:trHeight w:val="310"/>
        </w:trPr>
        <w:tc>
          <w:tcPr>
            <w:tcW w:w="935" w:type="dxa"/>
            <w:vAlign w:val="center"/>
          </w:tcPr>
          <w:p w14:paraId="11E13BED" w14:textId="23FD235F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15" w:type="dxa"/>
            <w:vAlign w:val="center"/>
          </w:tcPr>
          <w:p w14:paraId="5EEF43CD" w14:textId="38519496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Barnaba Sibilski</w:t>
            </w:r>
          </w:p>
        </w:tc>
        <w:tc>
          <w:tcPr>
            <w:tcW w:w="6928" w:type="dxa"/>
            <w:vAlign w:val="center"/>
          </w:tcPr>
          <w:p w14:paraId="7B49162D" w14:textId="3502BC50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One of 10%: Statistical Relationships and Effects of Rector's scholarships in Poland</w:t>
            </w:r>
          </w:p>
        </w:tc>
        <w:tc>
          <w:tcPr>
            <w:tcW w:w="1278" w:type="dxa"/>
            <w:vAlign w:val="center"/>
          </w:tcPr>
          <w:p w14:paraId="4C9391D7" w14:textId="7BE83972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513729D6" w14:textId="544EC2B1" w:rsidTr="005731A9">
        <w:trPr>
          <w:trHeight w:val="310"/>
        </w:trPr>
        <w:tc>
          <w:tcPr>
            <w:tcW w:w="935" w:type="dxa"/>
            <w:vAlign w:val="center"/>
          </w:tcPr>
          <w:p w14:paraId="7B9602CE" w14:textId="4142BCA4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</w:t>
            </w:r>
          </w:p>
        </w:tc>
        <w:tc>
          <w:tcPr>
            <w:tcW w:w="1315" w:type="dxa"/>
            <w:vAlign w:val="center"/>
          </w:tcPr>
          <w:p w14:paraId="1DE2A89D" w14:textId="2CBE1FAD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Jan Wala</w:t>
            </w:r>
          </w:p>
        </w:tc>
        <w:tc>
          <w:tcPr>
            <w:tcW w:w="6928" w:type="dxa"/>
            <w:vAlign w:val="center"/>
          </w:tcPr>
          <w:p w14:paraId="09143691" w14:textId="44FF0CA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Availability of Nursery Care in Poland - Local Perspective</w:t>
            </w:r>
          </w:p>
        </w:tc>
        <w:tc>
          <w:tcPr>
            <w:tcW w:w="1278" w:type="dxa"/>
            <w:vAlign w:val="center"/>
          </w:tcPr>
          <w:p w14:paraId="6C8FD51E" w14:textId="16F0C70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3863C764" w14:textId="64EFD16A" w:rsidTr="005731A9">
        <w:trPr>
          <w:trHeight w:val="310"/>
        </w:trPr>
        <w:tc>
          <w:tcPr>
            <w:tcW w:w="935" w:type="dxa"/>
            <w:vAlign w:val="center"/>
          </w:tcPr>
          <w:p w14:paraId="4026AB50" w14:textId="384BC435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15" w:type="dxa"/>
            <w:vAlign w:val="center"/>
          </w:tcPr>
          <w:p w14:paraId="01333B9B" w14:textId="14D1F9E1" w:rsidR="005731A9" w:rsidRPr="00C43948" w:rsidRDefault="005731A9" w:rsidP="005731A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Wiktoria Żołnierzak</w:t>
            </w:r>
          </w:p>
        </w:tc>
        <w:tc>
          <w:tcPr>
            <w:tcW w:w="6928" w:type="dxa"/>
            <w:vAlign w:val="center"/>
          </w:tcPr>
          <w:p w14:paraId="679CBD3F" w14:textId="07951001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Equality in Practice: How Social Enterprises Support the Implementation of SDG10 in Poland</w:t>
            </w:r>
          </w:p>
        </w:tc>
        <w:tc>
          <w:tcPr>
            <w:tcW w:w="1278" w:type="dxa"/>
            <w:vAlign w:val="center"/>
          </w:tcPr>
          <w:p w14:paraId="5F41B08A" w14:textId="2E0FE75B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4394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Ekonomistów</w:t>
            </w:r>
          </w:p>
        </w:tc>
      </w:tr>
      <w:tr w:rsidR="005731A9" w:rsidRPr="00C870AF" w14:paraId="6983331D" w14:textId="77777777" w:rsidTr="005731A9">
        <w:trPr>
          <w:trHeight w:val="310"/>
        </w:trPr>
        <w:tc>
          <w:tcPr>
            <w:tcW w:w="935" w:type="dxa"/>
            <w:vAlign w:val="center"/>
          </w:tcPr>
          <w:p w14:paraId="202F8A1C" w14:textId="584491C6" w:rsidR="005731A9" w:rsidRPr="00C43948" w:rsidRDefault="005731A9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Wyróżnienie:</w:t>
            </w:r>
          </w:p>
        </w:tc>
        <w:tc>
          <w:tcPr>
            <w:tcW w:w="1315" w:type="dxa"/>
            <w:vAlign w:val="center"/>
          </w:tcPr>
          <w:p w14:paraId="5AD219DB" w14:textId="52E79A0C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Antoni Wyskwar</w:t>
            </w:r>
          </w:p>
        </w:tc>
        <w:tc>
          <w:tcPr>
            <w:tcW w:w="6928" w:type="dxa"/>
            <w:vAlign w:val="center"/>
          </w:tcPr>
          <w:p w14:paraId="072AB729" w14:textId="77777777" w:rsidR="004D0AB1" w:rsidRPr="004D0AB1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Anti-Microbial properties of gamma-decalactone in pectin-based coatings for food</w:t>
            </w:r>
          </w:p>
          <w:p w14:paraId="4936BD8D" w14:textId="0CC157F2" w:rsidR="005731A9" w:rsidRPr="00C43948" w:rsidRDefault="004D0AB1" w:rsidP="004D0AB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packaging applications</w:t>
            </w:r>
          </w:p>
        </w:tc>
        <w:tc>
          <w:tcPr>
            <w:tcW w:w="1278" w:type="dxa"/>
            <w:vAlign w:val="center"/>
          </w:tcPr>
          <w:p w14:paraId="54129FA4" w14:textId="4B49E690" w:rsidR="005731A9" w:rsidRPr="00C43948" w:rsidRDefault="004D0AB1" w:rsidP="005731A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D0AB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Koło Naukowe Biotechnologów KNBiotech</w:t>
            </w:r>
          </w:p>
        </w:tc>
      </w:tr>
    </w:tbl>
    <w:p w14:paraId="4EEAD1E7" w14:textId="7E18CE35" w:rsidR="00CD07B3" w:rsidRPr="00C870AF" w:rsidRDefault="00CD07B3">
      <w:pP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sectPr w:rsidR="00CD07B3" w:rsidRPr="00C870AF" w:rsidSect="00C870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0AF"/>
    <w:rsid w:val="00036DED"/>
    <w:rsid w:val="001E52DD"/>
    <w:rsid w:val="002A10C9"/>
    <w:rsid w:val="00302416"/>
    <w:rsid w:val="003B4329"/>
    <w:rsid w:val="004D0AB1"/>
    <w:rsid w:val="005731A9"/>
    <w:rsid w:val="0060278A"/>
    <w:rsid w:val="006E5275"/>
    <w:rsid w:val="0079197B"/>
    <w:rsid w:val="0087393F"/>
    <w:rsid w:val="008E6102"/>
    <w:rsid w:val="00952599"/>
    <w:rsid w:val="00A14178"/>
    <w:rsid w:val="00B6329B"/>
    <w:rsid w:val="00C43948"/>
    <w:rsid w:val="00C43D77"/>
    <w:rsid w:val="00C870AF"/>
    <w:rsid w:val="00CD07B3"/>
    <w:rsid w:val="00E90146"/>
    <w:rsid w:val="00F71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B0108"/>
  <w15:chartTrackingRefBased/>
  <w15:docId w15:val="{E1546AE7-5C92-429F-902E-D1A9D539A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70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70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70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70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70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70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70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70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70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70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70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70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70A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70A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70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70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70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70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70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70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70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70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70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70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70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70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70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70A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70A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87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7</Pages>
  <Words>2184</Words>
  <Characters>13107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Chojecka</dc:creator>
  <cp:keywords/>
  <dc:description/>
  <cp:lastModifiedBy>Barbara Chojecka</cp:lastModifiedBy>
  <cp:revision>25</cp:revision>
  <dcterms:created xsi:type="dcterms:W3CDTF">2025-12-08T19:03:00Z</dcterms:created>
  <dcterms:modified xsi:type="dcterms:W3CDTF">2025-12-09T10:38:00Z</dcterms:modified>
</cp:coreProperties>
</file>