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2EB4CC" w14:textId="77777777" w:rsidR="00F45ACA" w:rsidRPr="007E0DE8" w:rsidRDefault="00F45ACA" w:rsidP="00F45ACA">
      <w:pPr>
        <w:spacing w:after="0"/>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eastAsia="pl-PL"/>
        </w:rPr>
        <w:drawing>
          <wp:inline distT="0" distB="0" distL="0" distR="0" wp14:anchorId="2918857E" wp14:editId="2CC5F024">
            <wp:extent cx="926465" cy="926465"/>
            <wp:effectExtent l="0" t="0" r="6985" b="6985"/>
            <wp:docPr id="38" name="Obraz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26465" cy="926465"/>
                    </a:xfrm>
                    <a:prstGeom prst="rect">
                      <a:avLst/>
                    </a:prstGeom>
                    <a:noFill/>
                  </pic:spPr>
                </pic:pic>
              </a:graphicData>
            </a:graphic>
          </wp:inline>
        </w:drawing>
      </w:r>
    </w:p>
    <w:p w14:paraId="0DDA9DC0" w14:textId="77777777" w:rsidR="00F45ACA" w:rsidRPr="007E0DE8" w:rsidRDefault="00F45ACA" w:rsidP="00F70200">
      <w:pPr>
        <w:spacing w:after="0"/>
        <w:jc w:val="center"/>
        <w:rPr>
          <w:rFonts w:ascii="Times New Roman" w:hAnsi="Times New Roman" w:cs="Times New Roman"/>
          <w:b/>
          <w:sz w:val="24"/>
          <w:szCs w:val="24"/>
          <w:lang w:val="en-GB"/>
        </w:rPr>
      </w:pPr>
    </w:p>
    <w:p w14:paraId="42100638" w14:textId="77777777" w:rsidR="00225626" w:rsidRPr="007E0DE8" w:rsidRDefault="00225626" w:rsidP="00225626">
      <w:pPr>
        <w:spacing w:after="0"/>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rPr>
        <w:t>Ordinance No. 85</w:t>
      </w:r>
    </w:p>
    <w:p w14:paraId="7BCB716D" w14:textId="77777777" w:rsidR="00225626" w:rsidRPr="007E0DE8" w:rsidRDefault="00225626" w:rsidP="00225626">
      <w:pPr>
        <w:spacing w:after="0"/>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rPr>
        <w:t>of the Rector</w:t>
      </w:r>
    </w:p>
    <w:p w14:paraId="46CB4FB1" w14:textId="77777777" w:rsidR="00225626" w:rsidRPr="007E0DE8" w:rsidRDefault="00225626" w:rsidP="00225626">
      <w:pPr>
        <w:spacing w:after="0"/>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rPr>
        <w:t>of the Warsaw University of Life Sciences</w:t>
      </w:r>
    </w:p>
    <w:p w14:paraId="702BD1A7" w14:textId="00BD2520" w:rsidR="00A00203" w:rsidRPr="007E0DE8" w:rsidRDefault="00225626" w:rsidP="00225626">
      <w:pPr>
        <w:spacing w:after="0"/>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rPr>
        <w:t>dated 18 September 2024</w:t>
      </w:r>
    </w:p>
    <w:p w14:paraId="5F496DE6" w14:textId="77777777" w:rsidR="00225626" w:rsidRPr="007E0DE8" w:rsidRDefault="00225626" w:rsidP="00225626">
      <w:pPr>
        <w:spacing w:after="0"/>
        <w:jc w:val="center"/>
        <w:rPr>
          <w:rFonts w:ascii="Times New Roman" w:hAnsi="Times New Roman" w:cs="Times New Roman"/>
          <w:b/>
          <w:sz w:val="24"/>
          <w:szCs w:val="24"/>
          <w:lang w:val="en-GB"/>
        </w:rPr>
      </w:pPr>
    </w:p>
    <w:p w14:paraId="5A3A41B1" w14:textId="62C4F2B2" w:rsidR="00225626" w:rsidRPr="007E0DE8" w:rsidRDefault="007E0DE8" w:rsidP="0056546F">
      <w:pPr>
        <w:autoSpaceDE w:val="0"/>
        <w:autoSpaceDN w:val="0"/>
        <w:adjustRightInd w:val="0"/>
        <w:spacing w:after="0" w:line="276" w:lineRule="auto"/>
        <w:jc w:val="both"/>
        <w:rPr>
          <w:rFonts w:ascii="Times New Roman" w:hAnsi="Times New Roman" w:cs="Times New Roman"/>
          <w:b/>
          <w:sz w:val="24"/>
          <w:szCs w:val="24"/>
          <w:lang w:val="en-GB"/>
        </w:rPr>
      </w:pPr>
      <w:r w:rsidRPr="007E0DE8">
        <w:rPr>
          <w:rFonts w:ascii="Times New Roman" w:hAnsi="Times New Roman" w:cs="Times New Roman"/>
          <w:b/>
          <w:sz w:val="24"/>
          <w:szCs w:val="24"/>
          <w:lang w:val="en-GB"/>
        </w:rPr>
        <w:t>On</w:t>
      </w:r>
      <w:r w:rsidR="00225626" w:rsidRPr="007E0DE8">
        <w:rPr>
          <w:rFonts w:ascii="Times New Roman" w:hAnsi="Times New Roman" w:cs="Times New Roman"/>
          <w:b/>
          <w:sz w:val="24"/>
          <w:szCs w:val="24"/>
          <w:lang w:val="en-GB"/>
        </w:rPr>
        <w:t xml:space="preserve"> the introduction of Regulations for internal reporting of legal violations and follow-up actions at the Warsaw University of Life Sciences</w:t>
      </w:r>
    </w:p>
    <w:p w14:paraId="2D2893E9" w14:textId="77777777" w:rsidR="00225626" w:rsidRPr="007E0DE8" w:rsidRDefault="00225626" w:rsidP="0056546F">
      <w:pPr>
        <w:autoSpaceDE w:val="0"/>
        <w:autoSpaceDN w:val="0"/>
        <w:adjustRightInd w:val="0"/>
        <w:spacing w:after="0" w:line="276" w:lineRule="auto"/>
        <w:jc w:val="both"/>
        <w:rPr>
          <w:rFonts w:ascii="Times New Roman" w:hAnsi="Times New Roman" w:cs="Times New Roman"/>
          <w:b/>
          <w:sz w:val="24"/>
          <w:szCs w:val="24"/>
          <w:lang w:val="en-GB"/>
        </w:rPr>
      </w:pPr>
    </w:p>
    <w:p w14:paraId="732469D7" w14:textId="6B8CBD59" w:rsidR="00D866EC" w:rsidRPr="007E0DE8" w:rsidRDefault="00A6495F" w:rsidP="0070137F">
      <w:pPr>
        <w:jc w:val="both"/>
        <w:rPr>
          <w:rFonts w:ascii="Times New Roman" w:hAnsi="Times New Roman" w:cs="Times New Roman"/>
          <w:sz w:val="24"/>
          <w:szCs w:val="24"/>
          <w:lang w:val="en-GB"/>
        </w:rPr>
      </w:pPr>
      <w:r w:rsidRPr="007E0DE8">
        <w:rPr>
          <w:rFonts w:ascii="Times New Roman" w:hAnsi="Times New Roman" w:cs="Times New Roman"/>
          <w:sz w:val="24"/>
          <w:szCs w:val="24"/>
          <w:lang w:val="en-GB"/>
        </w:rPr>
        <w:t>Pursuant to § 20(4) and (5)(12) of the Statutes of the Warsaw University of Life Sciences and Articles 24 and 25 of the Act of 14 June 2024 on the protection of whistleblowers (Journal of Laws of 2024, item 928), the following is hereby ordered</w:t>
      </w:r>
      <w:r w:rsidRPr="007E0DE8">
        <w:rPr>
          <w:rFonts w:ascii="Times New Roman" w:hAnsi="Times New Roman" w:cs="Times New Roman"/>
          <w:sz w:val="24"/>
          <w:szCs w:val="24"/>
          <w:lang w:val="en-GB"/>
        </w:rPr>
        <w:t>:</w:t>
      </w:r>
    </w:p>
    <w:p w14:paraId="56FD5C55" w14:textId="77777777" w:rsidR="00820AA8" w:rsidRPr="007E0DE8" w:rsidRDefault="00820AA8" w:rsidP="00C8430A">
      <w:pPr>
        <w:spacing w:after="0"/>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rPr>
        <w:t>§ 1</w:t>
      </w:r>
    </w:p>
    <w:p w14:paraId="40098210" w14:textId="1A01D8D0" w:rsidR="00EB0B58" w:rsidRPr="007E0DE8" w:rsidRDefault="00A6495F" w:rsidP="00A6495F">
      <w:pPr>
        <w:spacing w:after="0"/>
        <w:jc w:val="both"/>
        <w:rPr>
          <w:rFonts w:ascii="Times New Roman" w:hAnsi="Times New Roman" w:cs="Times New Roman"/>
          <w:sz w:val="24"/>
          <w:szCs w:val="24"/>
          <w:lang w:val="en-GB"/>
        </w:rPr>
      </w:pPr>
      <w:r w:rsidRPr="007E0DE8">
        <w:rPr>
          <w:rFonts w:ascii="Times New Roman" w:hAnsi="Times New Roman" w:cs="Times New Roman"/>
          <w:sz w:val="24"/>
          <w:szCs w:val="24"/>
          <w:lang w:val="en-GB"/>
        </w:rPr>
        <w:t xml:space="preserve">The Warsaw University of Life Sciences hereby introduces the Regulations for Internal Reporting of Legal Violations and Follow-up Actions, which constitute an appendix hereto and are hereinafter referred to as the Regulations.  </w:t>
      </w:r>
    </w:p>
    <w:p w14:paraId="47CF874A" w14:textId="77777777" w:rsidR="00C54EF7" w:rsidRPr="007E0DE8" w:rsidRDefault="00F70200" w:rsidP="00C67687">
      <w:pPr>
        <w:spacing w:after="0"/>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rPr>
        <w:t>§</w:t>
      </w:r>
      <w:r w:rsidR="00E76E4B" w:rsidRPr="007E0DE8">
        <w:rPr>
          <w:rFonts w:ascii="Times New Roman" w:hAnsi="Times New Roman" w:cs="Times New Roman"/>
          <w:b/>
          <w:sz w:val="24"/>
          <w:szCs w:val="24"/>
          <w:lang w:val="en-GB"/>
        </w:rPr>
        <w:t xml:space="preserve"> </w:t>
      </w:r>
      <w:r w:rsidRPr="007E0DE8">
        <w:rPr>
          <w:rFonts w:ascii="Times New Roman" w:hAnsi="Times New Roman" w:cs="Times New Roman"/>
          <w:b/>
          <w:sz w:val="24"/>
          <w:szCs w:val="24"/>
          <w:lang w:val="en-GB"/>
        </w:rPr>
        <w:t>2</w:t>
      </w:r>
    </w:p>
    <w:p w14:paraId="5133A418" w14:textId="22D16C9E" w:rsidR="00AC7E5B" w:rsidRPr="007E0DE8" w:rsidRDefault="00A6495F" w:rsidP="00AC7E5B">
      <w:pPr>
        <w:autoSpaceDE w:val="0"/>
        <w:autoSpaceDN w:val="0"/>
        <w:adjustRightInd w:val="0"/>
        <w:spacing w:after="0" w:line="240" w:lineRule="auto"/>
        <w:jc w:val="both"/>
        <w:rPr>
          <w:rFonts w:ascii="Times New Roman" w:hAnsi="Times New Roman" w:cs="Times New Roman"/>
          <w:sz w:val="24"/>
          <w:szCs w:val="24"/>
          <w:lang w:val="en-GB"/>
        </w:rPr>
      </w:pPr>
      <w:r w:rsidRPr="007E0DE8">
        <w:rPr>
          <w:rFonts w:ascii="Times New Roman" w:hAnsi="Times New Roman" w:cs="Times New Roman"/>
          <w:sz w:val="24"/>
          <w:szCs w:val="24"/>
          <w:lang w:val="en-GB"/>
        </w:rPr>
        <w:t>The Regulations shall enter into force seven (7) days after the date of publication of this ordinance in the LEX Document Database Application of the Warsaw University of Life Sciences: bd.sggw.edu.pl.</w:t>
      </w:r>
    </w:p>
    <w:p w14:paraId="452B18D7" w14:textId="625BA0DE" w:rsidR="00AC7E5B" w:rsidRPr="007E0DE8" w:rsidRDefault="00AC7E5B" w:rsidP="00AC7E5B">
      <w:pPr>
        <w:spacing w:after="0"/>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rPr>
        <w:t xml:space="preserve">§ </w:t>
      </w:r>
      <w:r w:rsidR="00C56858" w:rsidRPr="007E0DE8">
        <w:rPr>
          <w:rFonts w:ascii="Times New Roman" w:hAnsi="Times New Roman" w:cs="Times New Roman"/>
          <w:b/>
          <w:sz w:val="24"/>
          <w:szCs w:val="24"/>
          <w:lang w:val="en-GB"/>
        </w:rPr>
        <w:t>3</w:t>
      </w:r>
    </w:p>
    <w:p w14:paraId="33423379" w14:textId="7599C206" w:rsidR="00AC7E5B" w:rsidRPr="007E0DE8" w:rsidRDefault="00A6495F" w:rsidP="00C66EF5">
      <w:pPr>
        <w:rPr>
          <w:rFonts w:ascii="Times New Roman" w:hAnsi="Times New Roman" w:cs="Times New Roman"/>
          <w:sz w:val="24"/>
          <w:szCs w:val="24"/>
          <w:lang w:val="en-GB"/>
        </w:rPr>
      </w:pPr>
      <w:r w:rsidRPr="007E0DE8">
        <w:rPr>
          <w:rFonts w:ascii="Times New Roman" w:hAnsi="Times New Roman" w:cs="Times New Roman"/>
          <w:sz w:val="24"/>
          <w:szCs w:val="24"/>
          <w:lang w:val="en-GB"/>
        </w:rPr>
        <w:t>The implementation of this ordinance is entrusted to the Vice-Rector for Development</w:t>
      </w:r>
      <w:r w:rsidR="001450A9" w:rsidRPr="007E0DE8">
        <w:rPr>
          <w:rFonts w:ascii="Times New Roman" w:hAnsi="Times New Roman" w:cs="Times New Roman"/>
          <w:sz w:val="24"/>
          <w:szCs w:val="24"/>
          <w:lang w:val="en-GB"/>
        </w:rPr>
        <w:t>.</w:t>
      </w:r>
      <w:r w:rsidR="00AC7E5B" w:rsidRPr="007E0DE8">
        <w:rPr>
          <w:rFonts w:ascii="Times New Roman" w:hAnsi="Times New Roman" w:cs="Times New Roman"/>
          <w:sz w:val="24"/>
          <w:szCs w:val="24"/>
          <w:lang w:val="en-GB"/>
        </w:rPr>
        <w:t xml:space="preserve"> </w:t>
      </w:r>
    </w:p>
    <w:p w14:paraId="0DBD85DF" w14:textId="77777777" w:rsidR="00260CF8" w:rsidRPr="007E0DE8" w:rsidRDefault="00260CF8" w:rsidP="00AC7E5B">
      <w:pPr>
        <w:autoSpaceDE w:val="0"/>
        <w:autoSpaceDN w:val="0"/>
        <w:adjustRightInd w:val="0"/>
        <w:spacing w:after="0" w:line="240" w:lineRule="auto"/>
        <w:jc w:val="both"/>
        <w:rPr>
          <w:rFonts w:ascii="Times New Roman" w:hAnsi="Times New Roman" w:cs="Times New Roman"/>
          <w:sz w:val="24"/>
          <w:szCs w:val="24"/>
          <w:lang w:val="en-GB"/>
        </w:rPr>
      </w:pPr>
    </w:p>
    <w:p w14:paraId="3AC5787B" w14:textId="14030076" w:rsidR="00260CF8" w:rsidRPr="007E0DE8" w:rsidRDefault="00260CF8" w:rsidP="00260CF8">
      <w:pPr>
        <w:autoSpaceDE w:val="0"/>
        <w:autoSpaceDN w:val="0"/>
        <w:adjustRightInd w:val="0"/>
        <w:spacing w:after="0" w:line="240" w:lineRule="auto"/>
        <w:jc w:val="center"/>
        <w:rPr>
          <w:rFonts w:ascii="Times New Roman" w:hAnsi="Times New Roman" w:cs="Times New Roman"/>
          <w:b/>
          <w:sz w:val="24"/>
          <w:szCs w:val="24"/>
          <w:lang w:val="en-GB"/>
        </w:rPr>
      </w:pPr>
      <w:r w:rsidRPr="007E0DE8">
        <w:rPr>
          <w:rFonts w:ascii="Times New Roman" w:hAnsi="Times New Roman" w:cs="Times New Roman"/>
          <w:b/>
          <w:sz w:val="24"/>
          <w:szCs w:val="24"/>
          <w:lang w:val="en-GB"/>
        </w:rPr>
        <w:t xml:space="preserve">§ </w:t>
      </w:r>
      <w:r w:rsidR="00C56858" w:rsidRPr="007E0DE8">
        <w:rPr>
          <w:rFonts w:ascii="Times New Roman" w:hAnsi="Times New Roman" w:cs="Times New Roman"/>
          <w:b/>
          <w:sz w:val="24"/>
          <w:szCs w:val="24"/>
          <w:lang w:val="en-GB"/>
        </w:rPr>
        <w:t>4</w:t>
      </w:r>
    </w:p>
    <w:p w14:paraId="0E6D01E7" w14:textId="2088AF1E" w:rsidR="00260CF8" w:rsidRPr="007E0DE8" w:rsidRDefault="00A6495F" w:rsidP="00A6495F">
      <w:pPr>
        <w:spacing w:after="0"/>
        <w:jc w:val="both"/>
        <w:rPr>
          <w:rFonts w:ascii="Times New Roman" w:hAnsi="Times New Roman" w:cs="Times New Roman"/>
          <w:sz w:val="24"/>
          <w:szCs w:val="24"/>
          <w:lang w:val="en-GB"/>
        </w:rPr>
      </w:pPr>
      <w:r w:rsidRPr="007E0DE8">
        <w:rPr>
          <w:rFonts w:ascii="Times New Roman" w:hAnsi="Times New Roman" w:cs="Times New Roman"/>
          <w:sz w:val="24"/>
          <w:szCs w:val="24"/>
          <w:lang w:val="en-GB"/>
        </w:rPr>
        <w:t>The ordinance shall take effect on the date of its signing.</w:t>
      </w:r>
    </w:p>
    <w:p w14:paraId="06EEA961" w14:textId="77777777" w:rsidR="00737330" w:rsidRPr="007E0DE8" w:rsidRDefault="00737330" w:rsidP="00A00203">
      <w:pPr>
        <w:spacing w:after="0" w:line="360" w:lineRule="auto"/>
        <w:ind w:left="4956" w:firstLine="708"/>
        <w:rPr>
          <w:rFonts w:ascii="Times New Roman" w:hAnsi="Times New Roman" w:cs="Times New Roman"/>
          <w:sz w:val="24"/>
          <w:szCs w:val="24"/>
          <w:lang w:val="en-GB"/>
        </w:rPr>
      </w:pPr>
    </w:p>
    <w:p w14:paraId="0CE49308" w14:textId="77777777" w:rsidR="004F70DD" w:rsidRPr="007E0DE8" w:rsidRDefault="004F70DD" w:rsidP="00A00203">
      <w:pPr>
        <w:spacing w:after="0" w:line="360" w:lineRule="auto"/>
        <w:ind w:left="4956" w:firstLine="708"/>
        <w:rPr>
          <w:rFonts w:ascii="Times New Roman" w:hAnsi="Times New Roman" w:cs="Times New Roman"/>
          <w:sz w:val="24"/>
          <w:szCs w:val="24"/>
          <w:lang w:val="en-GB"/>
        </w:rPr>
      </w:pPr>
    </w:p>
    <w:p w14:paraId="336D14B7" w14:textId="77777777" w:rsidR="00A6495F" w:rsidRPr="007E0DE8" w:rsidRDefault="00A6495F" w:rsidP="00A6495F">
      <w:pPr>
        <w:spacing w:after="0" w:line="276" w:lineRule="auto"/>
        <w:ind w:left="2124"/>
        <w:jc w:val="center"/>
        <w:rPr>
          <w:rFonts w:ascii="Times New Roman" w:hAnsi="Times New Roman" w:cs="Times New Roman"/>
          <w:color w:val="000000"/>
          <w:sz w:val="24"/>
          <w:szCs w:val="24"/>
          <w:lang w:val="en-GB"/>
        </w:rPr>
      </w:pPr>
      <w:r w:rsidRPr="007E0DE8">
        <w:rPr>
          <w:rFonts w:ascii="Times New Roman" w:hAnsi="Times New Roman" w:cs="Times New Roman"/>
          <w:color w:val="000000"/>
          <w:sz w:val="24"/>
          <w:szCs w:val="24"/>
          <w:lang w:val="en-GB"/>
        </w:rPr>
        <w:t>Rector</w:t>
      </w:r>
    </w:p>
    <w:p w14:paraId="7AC084C6" w14:textId="77777777" w:rsidR="00A6495F" w:rsidRPr="007E0DE8" w:rsidRDefault="00A6495F" w:rsidP="00A6495F">
      <w:pPr>
        <w:spacing w:after="0" w:line="276" w:lineRule="auto"/>
        <w:ind w:left="2124"/>
        <w:jc w:val="center"/>
        <w:rPr>
          <w:rFonts w:ascii="Times New Roman" w:hAnsi="Times New Roman" w:cs="Times New Roman"/>
          <w:color w:val="000000"/>
          <w:sz w:val="24"/>
          <w:szCs w:val="24"/>
          <w:lang w:val="en-GB"/>
        </w:rPr>
      </w:pPr>
      <w:r w:rsidRPr="007E0DE8">
        <w:rPr>
          <w:rFonts w:ascii="Times New Roman" w:hAnsi="Times New Roman" w:cs="Times New Roman"/>
          <w:color w:val="000000"/>
          <w:sz w:val="24"/>
          <w:szCs w:val="24"/>
          <w:lang w:val="en-GB"/>
        </w:rPr>
        <w:t>of the Warsaw University of Life Sciences</w:t>
      </w:r>
    </w:p>
    <w:p w14:paraId="46B28708" w14:textId="62C301E2" w:rsidR="00A6495F" w:rsidRPr="007E0DE8" w:rsidRDefault="00A6495F" w:rsidP="00A6495F">
      <w:pPr>
        <w:spacing w:after="0" w:line="276" w:lineRule="auto"/>
        <w:ind w:left="2124"/>
        <w:jc w:val="center"/>
        <w:rPr>
          <w:rFonts w:ascii="Times New Roman" w:hAnsi="Times New Roman" w:cs="Times New Roman"/>
          <w:color w:val="000000"/>
          <w:sz w:val="24"/>
          <w:szCs w:val="24"/>
          <w:lang w:val="en-GB"/>
        </w:rPr>
      </w:pPr>
      <w:r w:rsidRPr="007E0DE8">
        <w:rPr>
          <w:rFonts w:ascii="Times New Roman" w:hAnsi="Times New Roman" w:cs="Times New Roman"/>
          <w:color w:val="000000"/>
          <w:sz w:val="24"/>
          <w:szCs w:val="24"/>
          <w:lang w:val="en-GB"/>
        </w:rPr>
        <w:t xml:space="preserve">prof. </w:t>
      </w:r>
      <w:r w:rsidRPr="007E0DE8">
        <w:rPr>
          <w:rFonts w:ascii="Times New Roman" w:hAnsi="Times New Roman" w:cs="Times New Roman"/>
          <w:color w:val="000000"/>
          <w:sz w:val="24"/>
          <w:szCs w:val="24"/>
          <w:lang w:val="en-GB"/>
        </w:rPr>
        <w:t xml:space="preserve">dr hab. </w:t>
      </w:r>
      <w:r w:rsidRPr="007E0DE8">
        <w:rPr>
          <w:rFonts w:ascii="Times New Roman" w:hAnsi="Times New Roman" w:cs="Times New Roman"/>
          <w:color w:val="000000"/>
          <w:sz w:val="24"/>
          <w:szCs w:val="24"/>
          <w:lang w:val="en-GB"/>
        </w:rPr>
        <w:t>Michał Zasada</w:t>
      </w:r>
    </w:p>
    <w:p w14:paraId="4DBB64D8" w14:textId="49F31559" w:rsidR="00A00203" w:rsidRPr="007E0DE8" w:rsidRDefault="00A6495F" w:rsidP="00A6495F">
      <w:pPr>
        <w:spacing w:after="0" w:line="276" w:lineRule="auto"/>
        <w:ind w:left="2124"/>
        <w:jc w:val="center"/>
        <w:rPr>
          <w:rFonts w:ascii="Times New Roman" w:hAnsi="Times New Roman" w:cs="Times New Roman"/>
          <w:sz w:val="24"/>
          <w:szCs w:val="24"/>
          <w:lang w:val="en-GB"/>
        </w:rPr>
      </w:pPr>
      <w:r w:rsidRPr="007E0DE8">
        <w:rPr>
          <w:rFonts w:ascii="Times New Roman" w:hAnsi="Times New Roman" w:cs="Times New Roman"/>
          <w:color w:val="000000"/>
          <w:sz w:val="24"/>
          <w:szCs w:val="24"/>
          <w:lang w:val="en-GB"/>
        </w:rPr>
        <w:t xml:space="preserve">/signed with a qualified electronic signature/ </w:t>
      </w:r>
    </w:p>
    <w:sectPr w:rsidR="00A00203" w:rsidRPr="007E0DE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5526" w14:textId="77777777" w:rsidR="00781CBF" w:rsidRDefault="00781CBF" w:rsidP="00CE1810">
      <w:pPr>
        <w:spacing w:after="0" w:line="240" w:lineRule="auto"/>
      </w:pPr>
      <w:r>
        <w:separator/>
      </w:r>
    </w:p>
  </w:endnote>
  <w:endnote w:type="continuationSeparator" w:id="0">
    <w:p w14:paraId="1AA51985" w14:textId="77777777" w:rsidR="00781CBF" w:rsidRDefault="00781CBF" w:rsidP="00CE1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0A0E99" w14:textId="77777777" w:rsidR="00CE1810" w:rsidRDefault="00CE1810">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6986A1" w14:textId="77777777" w:rsidR="00781CBF" w:rsidRDefault="00781CBF" w:rsidP="00CE1810">
      <w:pPr>
        <w:spacing w:after="0" w:line="240" w:lineRule="auto"/>
      </w:pPr>
      <w:r>
        <w:separator/>
      </w:r>
    </w:p>
  </w:footnote>
  <w:footnote w:type="continuationSeparator" w:id="0">
    <w:p w14:paraId="2FBC1305" w14:textId="77777777" w:rsidR="00781CBF" w:rsidRDefault="00781CBF" w:rsidP="00CE18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B244A"/>
    <w:multiLevelType w:val="hybridMultilevel"/>
    <w:tmpl w:val="E6A01F8A"/>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 w15:restartNumberingAfterBreak="0">
    <w:nsid w:val="18C56099"/>
    <w:multiLevelType w:val="hybridMultilevel"/>
    <w:tmpl w:val="CBF28A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34C5283"/>
    <w:multiLevelType w:val="hybridMultilevel"/>
    <w:tmpl w:val="40B8450E"/>
    <w:lvl w:ilvl="0" w:tplc="A8BA8394">
      <w:start w:val="1"/>
      <w:numFmt w:val="lowerLetter"/>
      <w:lvlText w:val="%1)"/>
      <w:lvlJc w:val="left"/>
      <w:pPr>
        <w:ind w:left="420" w:hanging="360"/>
      </w:pPr>
      <w:rPr>
        <w:rFonts w:hint="default"/>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3" w15:restartNumberingAfterBreak="0">
    <w:nsid w:val="2A041C03"/>
    <w:multiLevelType w:val="hybridMultilevel"/>
    <w:tmpl w:val="0C5A4762"/>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4" w15:restartNumberingAfterBreak="0">
    <w:nsid w:val="30B70A44"/>
    <w:multiLevelType w:val="hybridMultilevel"/>
    <w:tmpl w:val="2DE4C96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E1F6ED3"/>
    <w:multiLevelType w:val="hybridMultilevel"/>
    <w:tmpl w:val="AE80FD4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470D780B"/>
    <w:multiLevelType w:val="hybridMultilevel"/>
    <w:tmpl w:val="1F00C884"/>
    <w:lvl w:ilvl="0" w:tplc="04150011">
      <w:start w:val="1"/>
      <w:numFmt w:val="decimal"/>
      <w:lvlText w:val="%1)"/>
      <w:lvlJc w:val="left"/>
      <w:pPr>
        <w:ind w:left="780" w:hanging="360"/>
      </w:p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7" w15:restartNumberingAfterBreak="0">
    <w:nsid w:val="4DD071BE"/>
    <w:multiLevelType w:val="hybridMultilevel"/>
    <w:tmpl w:val="CBF28A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59683A1B"/>
    <w:multiLevelType w:val="hybridMultilevel"/>
    <w:tmpl w:val="956A7FD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6B5207B2"/>
    <w:multiLevelType w:val="hybridMultilevel"/>
    <w:tmpl w:val="4830B41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6D702C85"/>
    <w:multiLevelType w:val="hybridMultilevel"/>
    <w:tmpl w:val="4CF8336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46713228">
    <w:abstractNumId w:val="7"/>
  </w:num>
  <w:num w:numId="2" w16cid:durableId="319237939">
    <w:abstractNumId w:val="4"/>
  </w:num>
  <w:num w:numId="3" w16cid:durableId="731778003">
    <w:abstractNumId w:val="8"/>
  </w:num>
  <w:num w:numId="4" w16cid:durableId="1768890554">
    <w:abstractNumId w:val="10"/>
  </w:num>
  <w:num w:numId="5" w16cid:durableId="386875267">
    <w:abstractNumId w:val="5"/>
  </w:num>
  <w:num w:numId="6" w16cid:durableId="2058385344">
    <w:abstractNumId w:val="9"/>
  </w:num>
  <w:num w:numId="7" w16cid:durableId="170534238">
    <w:abstractNumId w:val="6"/>
  </w:num>
  <w:num w:numId="8" w16cid:durableId="1375226927">
    <w:abstractNumId w:val="2"/>
  </w:num>
  <w:num w:numId="9" w16cid:durableId="885026121">
    <w:abstractNumId w:val="1"/>
  </w:num>
  <w:num w:numId="10" w16cid:durableId="804198798">
    <w:abstractNumId w:val="0"/>
  </w:num>
  <w:num w:numId="11" w16cid:durableId="19449943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C7F"/>
    <w:rsid w:val="000124A8"/>
    <w:rsid w:val="00085C71"/>
    <w:rsid w:val="000B0167"/>
    <w:rsid w:val="000C3343"/>
    <w:rsid w:val="000D3A7B"/>
    <w:rsid w:val="00120649"/>
    <w:rsid w:val="001450A9"/>
    <w:rsid w:val="001578F0"/>
    <w:rsid w:val="001919CA"/>
    <w:rsid w:val="001978D1"/>
    <w:rsid w:val="001F0A65"/>
    <w:rsid w:val="00225626"/>
    <w:rsid w:val="00260CF8"/>
    <w:rsid w:val="002727F6"/>
    <w:rsid w:val="0030168C"/>
    <w:rsid w:val="00303A09"/>
    <w:rsid w:val="00306E4A"/>
    <w:rsid w:val="003126F1"/>
    <w:rsid w:val="003940CB"/>
    <w:rsid w:val="003C1EF5"/>
    <w:rsid w:val="003E207E"/>
    <w:rsid w:val="0040351B"/>
    <w:rsid w:val="00445B56"/>
    <w:rsid w:val="00451A6E"/>
    <w:rsid w:val="0045291B"/>
    <w:rsid w:val="00454A77"/>
    <w:rsid w:val="0046140C"/>
    <w:rsid w:val="00474842"/>
    <w:rsid w:val="004C2199"/>
    <w:rsid w:val="004C2CFC"/>
    <w:rsid w:val="004E101F"/>
    <w:rsid w:val="004F70DD"/>
    <w:rsid w:val="00553F7A"/>
    <w:rsid w:val="00564395"/>
    <w:rsid w:val="0056546F"/>
    <w:rsid w:val="00603A57"/>
    <w:rsid w:val="00626E00"/>
    <w:rsid w:val="00664D93"/>
    <w:rsid w:val="006E2737"/>
    <w:rsid w:val="0070137F"/>
    <w:rsid w:val="007170C8"/>
    <w:rsid w:val="00720E8C"/>
    <w:rsid w:val="007212BC"/>
    <w:rsid w:val="0073148F"/>
    <w:rsid w:val="00737330"/>
    <w:rsid w:val="00781CBF"/>
    <w:rsid w:val="007B57C9"/>
    <w:rsid w:val="007C7C4F"/>
    <w:rsid w:val="007E0DE8"/>
    <w:rsid w:val="00820AA8"/>
    <w:rsid w:val="008343BD"/>
    <w:rsid w:val="00905FA3"/>
    <w:rsid w:val="00907667"/>
    <w:rsid w:val="009119F2"/>
    <w:rsid w:val="009231C8"/>
    <w:rsid w:val="00933BE7"/>
    <w:rsid w:val="00934FDC"/>
    <w:rsid w:val="009661F4"/>
    <w:rsid w:val="009D5173"/>
    <w:rsid w:val="00A00203"/>
    <w:rsid w:val="00A040C5"/>
    <w:rsid w:val="00A6495F"/>
    <w:rsid w:val="00A70464"/>
    <w:rsid w:val="00A81008"/>
    <w:rsid w:val="00A8504D"/>
    <w:rsid w:val="00AC2C29"/>
    <w:rsid w:val="00AC645D"/>
    <w:rsid w:val="00AC7E5B"/>
    <w:rsid w:val="00AE6C7F"/>
    <w:rsid w:val="00BF633F"/>
    <w:rsid w:val="00C32E46"/>
    <w:rsid w:val="00C40AB4"/>
    <w:rsid w:val="00C54EF7"/>
    <w:rsid w:val="00C56858"/>
    <w:rsid w:val="00C66EF5"/>
    <w:rsid w:val="00C67687"/>
    <w:rsid w:val="00C8430A"/>
    <w:rsid w:val="00CA4CDA"/>
    <w:rsid w:val="00CB6FA1"/>
    <w:rsid w:val="00CE1810"/>
    <w:rsid w:val="00CF3AF8"/>
    <w:rsid w:val="00D424D7"/>
    <w:rsid w:val="00D56984"/>
    <w:rsid w:val="00D56D2E"/>
    <w:rsid w:val="00D85F6B"/>
    <w:rsid w:val="00D866EC"/>
    <w:rsid w:val="00D867D5"/>
    <w:rsid w:val="00DD30AE"/>
    <w:rsid w:val="00E07CBA"/>
    <w:rsid w:val="00E45D89"/>
    <w:rsid w:val="00E5181E"/>
    <w:rsid w:val="00E76E4B"/>
    <w:rsid w:val="00E944CD"/>
    <w:rsid w:val="00EB034F"/>
    <w:rsid w:val="00EB0B58"/>
    <w:rsid w:val="00EB71AE"/>
    <w:rsid w:val="00F32632"/>
    <w:rsid w:val="00F45ACA"/>
    <w:rsid w:val="00F70200"/>
    <w:rsid w:val="00F80E0D"/>
    <w:rsid w:val="00FB2D0F"/>
    <w:rsid w:val="00FB3B7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B14A0"/>
  <w15:docId w15:val="{3CB80497-1EC4-4FE9-9BE7-590F090AB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F70200"/>
    <w:pPr>
      <w:ind w:left="720"/>
      <w:contextualSpacing/>
    </w:pPr>
  </w:style>
  <w:style w:type="paragraph" w:styleId="Tekstdymka">
    <w:name w:val="Balloon Text"/>
    <w:basedOn w:val="Normalny"/>
    <w:link w:val="TekstdymkaZnak"/>
    <w:uiPriority w:val="99"/>
    <w:semiHidden/>
    <w:unhideWhenUsed/>
    <w:rsid w:val="00820AA8"/>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20AA8"/>
    <w:rPr>
      <w:rFonts w:ascii="Tahoma" w:hAnsi="Tahoma" w:cs="Tahoma"/>
      <w:sz w:val="16"/>
      <w:szCs w:val="16"/>
    </w:rPr>
  </w:style>
  <w:style w:type="paragraph" w:styleId="Nagwek">
    <w:name w:val="header"/>
    <w:basedOn w:val="Normalny"/>
    <w:link w:val="NagwekZnak"/>
    <w:uiPriority w:val="99"/>
    <w:unhideWhenUsed/>
    <w:rsid w:val="00CE181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CE1810"/>
  </w:style>
  <w:style w:type="paragraph" w:styleId="Stopka">
    <w:name w:val="footer"/>
    <w:basedOn w:val="Normalny"/>
    <w:link w:val="StopkaZnak"/>
    <w:uiPriority w:val="99"/>
    <w:unhideWhenUsed/>
    <w:rsid w:val="00CE181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E1810"/>
  </w:style>
  <w:style w:type="character" w:styleId="Odwoaniedokomentarza">
    <w:name w:val="annotation reference"/>
    <w:basedOn w:val="Domylnaczcionkaakapitu"/>
    <w:uiPriority w:val="99"/>
    <w:semiHidden/>
    <w:unhideWhenUsed/>
    <w:rsid w:val="004F70DD"/>
    <w:rPr>
      <w:sz w:val="16"/>
      <w:szCs w:val="16"/>
    </w:rPr>
  </w:style>
  <w:style w:type="paragraph" w:styleId="Tekstkomentarza">
    <w:name w:val="annotation text"/>
    <w:basedOn w:val="Normalny"/>
    <w:link w:val="TekstkomentarzaZnak"/>
    <w:uiPriority w:val="99"/>
    <w:semiHidden/>
    <w:unhideWhenUsed/>
    <w:rsid w:val="004F70DD"/>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4F70DD"/>
    <w:rPr>
      <w:sz w:val="20"/>
      <w:szCs w:val="20"/>
    </w:rPr>
  </w:style>
  <w:style w:type="paragraph" w:styleId="Tematkomentarza">
    <w:name w:val="annotation subject"/>
    <w:basedOn w:val="Tekstkomentarza"/>
    <w:next w:val="Tekstkomentarza"/>
    <w:link w:val="TematkomentarzaZnak"/>
    <w:uiPriority w:val="99"/>
    <w:semiHidden/>
    <w:unhideWhenUsed/>
    <w:rsid w:val="004F70DD"/>
    <w:rPr>
      <w:b/>
      <w:bCs/>
    </w:rPr>
  </w:style>
  <w:style w:type="character" w:customStyle="1" w:styleId="TematkomentarzaZnak">
    <w:name w:val="Temat komentarza Znak"/>
    <w:basedOn w:val="TekstkomentarzaZnak"/>
    <w:link w:val="Tematkomentarza"/>
    <w:uiPriority w:val="99"/>
    <w:semiHidden/>
    <w:rsid w:val="004F70D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E16BF7-0FC4-405A-99F7-EE58FB6B9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173</Words>
  <Characters>1039</Characters>
  <Application>Microsoft Office Word</Application>
  <DocSecurity>0</DocSecurity>
  <Lines>8</Lines>
  <Paragraphs>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Wojtek</dc:creator>
  <cp:lastModifiedBy>Marta Hulak</cp:lastModifiedBy>
  <cp:revision>4</cp:revision>
  <cp:lastPrinted>2022-04-01T06:11:00Z</cp:lastPrinted>
  <dcterms:created xsi:type="dcterms:W3CDTF">2026-01-15T07:35:00Z</dcterms:created>
  <dcterms:modified xsi:type="dcterms:W3CDTF">2026-01-15T08:03:00Z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1af9436e-1c7c-4dc6-8859-ae0e0a119474</vt:lpwstr>
  </property>
</Properties>
</file>